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/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>
        <w:tc>
          <w:tcPr>
            <w:tcW w:w="1244" w:type="dxa"/>
            <w:vAlign w:val="center"/>
          </w:tcPr>
          <w:p w:rsidR="000D5D6C" w:rsidRPr="007E64EE" w:rsidRDefault="00F65887" w:rsidP="00AB4FA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386C3C" w:rsidRDefault="000D5D6C" w:rsidP="00AB4FA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>
        <w:tc>
          <w:tcPr>
            <w:tcW w:w="5980" w:type="dxa"/>
            <w:gridSpan w:val="2"/>
          </w:tcPr>
          <w:p w:rsidR="000D5D6C" w:rsidRPr="00FB0F25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386C3C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431EBE" w:rsidRDefault="00431EBE" w:rsidP="00BA0C3F">
      <w:pPr>
        <w:rPr>
          <w:b/>
          <w:spacing w:val="60"/>
          <w:sz w:val="28"/>
          <w:szCs w:val="28"/>
        </w:rPr>
      </w:pPr>
    </w:p>
    <w:p w:rsidR="00BA0C3F" w:rsidRDefault="00BA0C3F" w:rsidP="000D5D6C">
      <w:pPr>
        <w:jc w:val="center"/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BA0C3F">
        <w:rPr>
          <w:b/>
        </w:rPr>
        <w:t>3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D77A22">
        <w:rPr>
          <w:b/>
        </w:rPr>
        <w:t>27</w:t>
      </w:r>
      <w:r w:rsidRPr="00BA796A">
        <w:rPr>
          <w:b/>
        </w:rPr>
        <w:t>.</w:t>
      </w:r>
      <w:r w:rsidR="008715FA">
        <w:rPr>
          <w:b/>
        </w:rPr>
        <w:t>0</w:t>
      </w:r>
      <w:r w:rsidR="00692A21">
        <w:rPr>
          <w:b/>
        </w:rPr>
        <w:t>1</w:t>
      </w:r>
      <w:r>
        <w:rPr>
          <w:b/>
        </w:rPr>
        <w:t>.201</w:t>
      </w:r>
      <w:r w:rsidR="008715FA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8715FA">
        <w:rPr>
          <w:b/>
        </w:rPr>
        <w:t>1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D77A22">
        <w:rPr>
          <w:b/>
        </w:rPr>
        <w:t>27</w:t>
      </w:r>
      <w:r>
        <w:rPr>
          <w:b/>
        </w:rPr>
        <w:t>.</w:t>
      </w:r>
      <w:r w:rsidR="008715FA">
        <w:rPr>
          <w:b/>
        </w:rPr>
        <w:t>0</w:t>
      </w:r>
      <w:r w:rsidR="00692A21">
        <w:rPr>
          <w:b/>
        </w:rPr>
        <w:t>1</w:t>
      </w:r>
      <w:r w:rsidR="008715FA">
        <w:rPr>
          <w:b/>
        </w:rPr>
        <w:t>.2011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BA0C3F" w:rsidRPr="00BA0C3F" w:rsidRDefault="000D5D6C" w:rsidP="00BA0C3F">
      <w:pPr>
        <w:jc w:val="both"/>
        <w:rPr>
          <w:b/>
          <w:lang w:val="ru-RU"/>
        </w:rPr>
      </w:pPr>
      <w:r w:rsidRPr="000658D3">
        <w:rPr>
          <w:b/>
          <w:u w:val="single"/>
          <w:lang w:val="ru-RU"/>
        </w:rPr>
        <w:t>ОТНОСНО</w:t>
      </w:r>
      <w:r w:rsidR="00BA0C3F">
        <w:rPr>
          <w:b/>
          <w:lang w:val="ru-RU"/>
        </w:rPr>
        <w:t xml:space="preserve">: </w:t>
      </w:r>
      <w:r w:rsidR="00BA0C3F" w:rsidRPr="00BA0C3F">
        <w:rPr>
          <w:b/>
        </w:rPr>
        <w:t>Одобряване план–сметка за приходите и разходите за осигуряване съдове за битови отпадъци, събиране и транспортиране на ТБО, поддържане на депа, почистване на улични платна, площади, алеи и други предназначени за обществено ползване в община Елена и определяне размера на таксата за битови отпадъци за 201</w:t>
      </w:r>
      <w:r w:rsidR="00BA0C3F" w:rsidRPr="00BA0C3F">
        <w:rPr>
          <w:b/>
          <w:lang w:val="ru-RU"/>
        </w:rPr>
        <w:t xml:space="preserve">1 </w:t>
      </w:r>
      <w:r w:rsidR="00BA0C3F" w:rsidRPr="00BA0C3F">
        <w:rPr>
          <w:b/>
        </w:rPr>
        <w:t>година.</w:t>
      </w:r>
    </w:p>
    <w:p w:rsidR="00431EBE" w:rsidRPr="00431EBE" w:rsidRDefault="00431EBE" w:rsidP="00431EBE">
      <w:pPr>
        <w:jc w:val="both"/>
        <w:rPr>
          <w:b/>
        </w:rPr>
      </w:pPr>
    </w:p>
    <w:p w:rsidR="000D5D6C" w:rsidRPr="009D5F23" w:rsidRDefault="000D5D6C" w:rsidP="000D5D6C">
      <w:pPr>
        <w:jc w:val="both"/>
        <w:rPr>
          <w:b/>
        </w:rPr>
      </w:pPr>
    </w:p>
    <w:p w:rsidR="00BA0C3F" w:rsidRDefault="00BA0C3F" w:rsidP="00BA0C3F">
      <w:pPr>
        <w:ind w:firstLine="709"/>
        <w:jc w:val="both"/>
      </w:pPr>
      <w:r>
        <w:t xml:space="preserve">С Решение № 103 от протокол № 18/23.12.2009 г. във връзка с чл.66, ал.1 от ЗМДТ, чл.14, ал.1; чл.15, ал.2 и чл.16, ал.1 и ал.2 от Наредбата за определянето и администрирането на местните такси и цени на услуги, Общински съвет Елена одобри план-сметка за необходимите приходи и разходи за сметосъбиране, сметоизвозване, депониране на битови отпадъци и поддържане чистотата на териториите за обществено ползване, промилите /размерите/ за граждани, предприятия, фирми и юридически лица за 2010 г., както и размера на таксата за битови отпадъци в левове на кубичен метър битов отпадък. </w:t>
      </w:r>
    </w:p>
    <w:p w:rsidR="00BA0C3F" w:rsidRDefault="00BA0C3F" w:rsidP="00BA0C3F">
      <w:pPr>
        <w:ind w:firstLine="708"/>
        <w:jc w:val="both"/>
      </w:pPr>
      <w:r>
        <w:t>С така определените промили, приходите по параграф 27-07 Такса за битови отпадъци към 31.12.2010 г. при план 287893 лв. постъпиха в размер н</w:t>
      </w:r>
      <w:r w:rsidRPr="00CE101D">
        <w:t>а</w:t>
      </w:r>
      <w:r>
        <w:t xml:space="preserve"> 304306 лв. или изпълнението е 105,70 на сто. Извършените разходи за сметосъбиране и сметоизвозване, поддържане на депото за битови отпадъци, поддържането на териториите за обществено ползване и за закупуване на съдове за битови отпадъци са 243 723 лв. към 31.12.2010г.</w:t>
      </w:r>
    </w:p>
    <w:p w:rsidR="00BA0C3F" w:rsidRDefault="00BA0C3F" w:rsidP="00BA0C3F">
      <w:pPr>
        <w:ind w:firstLine="708"/>
        <w:jc w:val="both"/>
      </w:pPr>
      <w:r>
        <w:t xml:space="preserve">Съгласно чл.66, ал.1 от ЗМДТ, чл.15, ал.2 от Наредбата за определянето и администрирането на местните такси и цени на услуги на територията на община Елена </w:t>
      </w:r>
      <w:r>
        <w:rPr>
          <w:lang w:val="ru-RU"/>
        </w:rPr>
        <w:t>/</w:t>
      </w:r>
      <w:r>
        <w:t>глава втора, раздел първи</w:t>
      </w:r>
      <w:r>
        <w:rPr>
          <w:lang w:val="ru-RU"/>
        </w:rPr>
        <w:t>/</w:t>
      </w:r>
      <w:r>
        <w:t xml:space="preserve"> и на основание чл.21, ал.1, т.7 от ЗМСМА, Общински съвет гр.Елена следва да определи годишния размер на таксата за битови отпадъци в общината за 2011 година.</w:t>
      </w:r>
    </w:p>
    <w:p w:rsidR="00BA0C3F" w:rsidRDefault="00BA0C3F" w:rsidP="00BA0C3F">
      <w:pPr>
        <w:ind w:firstLine="708"/>
        <w:jc w:val="both"/>
      </w:pPr>
      <w:r>
        <w:t>Съгласно чл.16, ал.2 от Наредбата, размерът на таксата за битови отпадъци за предприятията се определя в левове според количеството на битовите отпадъци, когато е подадена декларация до кмета на Община Елена в срок до 30 ноември.</w:t>
      </w:r>
    </w:p>
    <w:p w:rsidR="00BA0C3F" w:rsidRDefault="00BA0C3F" w:rsidP="00BA0C3F">
      <w:pPr>
        <w:ind w:firstLine="708"/>
        <w:jc w:val="both"/>
        <w:rPr>
          <w:lang w:val="ru-RU"/>
        </w:rPr>
      </w:pPr>
      <w:r>
        <w:t>Когато предприятията не са подали декларация в срок или не са декларирали действителния брой и вид на ползваните съдове за битови отпадъци, основа за определяне на таксата за битови отпадъци е данъчната оценка на имота по чл.21 от ЗМДТ, която е по-високата между отчетната му стойност и данъчната оценка съгласно приложение № 2 от същия закон.</w:t>
      </w:r>
    </w:p>
    <w:p w:rsidR="00BA0C3F" w:rsidRPr="00A53254" w:rsidRDefault="00BA0C3F" w:rsidP="00BA0C3F">
      <w:pPr>
        <w:ind w:firstLine="708"/>
        <w:jc w:val="both"/>
        <w:rPr>
          <w:lang w:val="ru-RU"/>
        </w:rPr>
      </w:pPr>
      <w:r>
        <w:t>Съгласно Заповед № РД.02.05-434/28.10.2010г. на кмета на общината, за извършване на дейностите по сметосъбирането и сметоизвозването, поддържането на депото за ТБО и поддържането на чистотата на териториите за обществено ползване и честотата на извършване на посочените услуги, ще са необходими 345124.28</w:t>
      </w:r>
      <w:r>
        <w:rPr>
          <w:lang w:val="ru-RU"/>
        </w:rPr>
        <w:t xml:space="preserve"> </w:t>
      </w:r>
      <w:r>
        <w:t>лв.</w:t>
      </w:r>
      <w:r>
        <w:rPr>
          <w:lang w:val="ru-RU"/>
        </w:rPr>
        <w:t xml:space="preserve">, </w:t>
      </w:r>
      <w:r>
        <w:t xml:space="preserve">които включват: </w:t>
      </w:r>
    </w:p>
    <w:p w:rsidR="00BA0C3F" w:rsidRDefault="00BA0C3F" w:rsidP="00BA0C3F">
      <w:pPr>
        <w:numPr>
          <w:ilvl w:val="0"/>
          <w:numId w:val="2"/>
        </w:numPr>
        <w:jc w:val="both"/>
      </w:pPr>
      <w:r>
        <w:lastRenderedPageBreak/>
        <w:t xml:space="preserve">Разходи за осигуряване на съдове за съхраняване на битови отпадъци </w:t>
      </w:r>
      <w:r>
        <w:rPr>
          <w:lang w:val="ru-RU"/>
        </w:rPr>
        <w:t>22413</w:t>
      </w:r>
      <w:r>
        <w:t xml:space="preserve"> лв.;</w:t>
      </w:r>
    </w:p>
    <w:p w:rsidR="00BA0C3F" w:rsidRDefault="00BA0C3F" w:rsidP="00BA0C3F">
      <w:pPr>
        <w:numPr>
          <w:ilvl w:val="0"/>
          <w:numId w:val="2"/>
        </w:numPr>
        <w:jc w:val="both"/>
      </w:pPr>
      <w:r>
        <w:t>Разходи за събиране на битови отпадъци и транспортиране до депата</w:t>
      </w:r>
      <w:r w:rsidR="00E67CC7">
        <w:t xml:space="preserve"> </w:t>
      </w:r>
      <w:r>
        <w:t>в размер на 127061 лв.;</w:t>
      </w:r>
    </w:p>
    <w:p w:rsidR="00BA0C3F" w:rsidRDefault="00BA0C3F" w:rsidP="00BA0C3F">
      <w:pPr>
        <w:numPr>
          <w:ilvl w:val="0"/>
          <w:numId w:val="2"/>
        </w:numPr>
        <w:jc w:val="both"/>
      </w:pPr>
      <w:r>
        <w:t>Разходи за 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 и оползотворяване на битови отпадъци, включително отчисленията по чл.71а и 71е от Закона за управление на отпадъците в размер на 76043</w:t>
      </w:r>
      <w:r>
        <w:rPr>
          <w:lang w:val="ru-RU"/>
        </w:rPr>
        <w:t xml:space="preserve"> </w:t>
      </w:r>
      <w:r>
        <w:t>лв.;</w:t>
      </w:r>
    </w:p>
    <w:p w:rsidR="00BA0C3F" w:rsidRDefault="00BA0C3F" w:rsidP="00BA0C3F">
      <w:pPr>
        <w:numPr>
          <w:ilvl w:val="0"/>
          <w:numId w:val="2"/>
        </w:numPr>
        <w:jc w:val="both"/>
      </w:pPr>
      <w:r>
        <w:t>Отпечатване уведомителни писма в размер на 5500 лв.</w:t>
      </w:r>
    </w:p>
    <w:p w:rsidR="00BA0C3F" w:rsidRDefault="00BA0C3F" w:rsidP="00BA0C3F">
      <w:pPr>
        <w:numPr>
          <w:ilvl w:val="0"/>
          <w:numId w:val="2"/>
        </w:numPr>
        <w:jc w:val="both"/>
      </w:pPr>
      <w:r>
        <w:t>Разходи за почистване на уличните платна, парковете и другите територии от населените места за обществено ползване в размер на 114107 лв.</w:t>
      </w:r>
    </w:p>
    <w:p w:rsidR="00E67CC7" w:rsidRDefault="00BA0C3F" w:rsidP="00E67CC7">
      <w:pPr>
        <w:ind w:left="927"/>
        <w:jc w:val="both"/>
        <w:rPr>
          <w:lang w:val="en-US"/>
        </w:rPr>
      </w:pPr>
      <w:r>
        <w:t>В това число: Фирма изпълнител “Титан Клинър” ООД</w:t>
      </w:r>
      <w:r w:rsidR="00E67CC7">
        <w:t xml:space="preserve"> </w:t>
      </w:r>
      <w:r>
        <w:t>в размер на 86107 лв.</w:t>
      </w:r>
    </w:p>
    <w:p w:rsidR="00BA0C3F" w:rsidRDefault="00BA0C3F" w:rsidP="00E67CC7">
      <w:pPr>
        <w:ind w:left="927"/>
        <w:jc w:val="both"/>
      </w:pPr>
      <w:r>
        <w:t>Община Елена в размер на 28000 лв., които ще се използват за:</w:t>
      </w:r>
    </w:p>
    <w:p w:rsidR="00BA0C3F" w:rsidRDefault="00BA0C3F" w:rsidP="00BA0C3F">
      <w:pPr>
        <w:ind w:left="927"/>
        <w:jc w:val="both"/>
      </w:pPr>
      <w:r>
        <w:t>- Разходи за миене на улици в размер на 10000 лв.</w:t>
      </w:r>
    </w:p>
    <w:p w:rsidR="00BA0C3F" w:rsidRDefault="00BA0C3F" w:rsidP="00BA0C3F">
      <w:pPr>
        <w:ind w:left="219" w:firstLine="708"/>
        <w:jc w:val="both"/>
      </w:pPr>
      <w:r>
        <w:t>- Разходи по НП „ОСПОЗ” в размер на 18000 лв.</w:t>
      </w:r>
    </w:p>
    <w:p w:rsidR="00BA0C3F" w:rsidRDefault="00BA0C3F" w:rsidP="00BA0C3F">
      <w:pPr>
        <w:ind w:firstLine="708"/>
        <w:jc w:val="both"/>
      </w:pPr>
      <w:r>
        <w:t xml:space="preserve">На “Титан Клинър” ООД гр.Кърджали за 2011 г.ще са необходими 205735 лв. </w:t>
      </w:r>
    </w:p>
    <w:p w:rsidR="00BA0C3F" w:rsidRDefault="00BA0C3F" w:rsidP="00BA0C3F">
      <w:pPr>
        <w:ind w:firstLine="708"/>
        <w:jc w:val="both"/>
      </w:pPr>
      <w:r>
        <w:t>За разходи, извършени от Община Елена, ще са необходими 139389 лв./описани в план-сметката/.</w:t>
      </w:r>
    </w:p>
    <w:p w:rsidR="00BA0C3F" w:rsidRDefault="00BA0C3F" w:rsidP="00BA0C3F">
      <w:pPr>
        <w:ind w:firstLine="708"/>
        <w:jc w:val="both"/>
      </w:pPr>
      <w:r>
        <w:t xml:space="preserve">Съгласно чл.14, ал.1 от Наредбата, размерът на таксата се определя за всяка услуга по отделно. Във връзка с промяната на основата за определяне на таксата за битови отпадъци на предприятията за 2011г. предлагам размерът на промилите да бъде намален спрямо определения за 2010г. За 2011 г. </w:t>
      </w:r>
      <w:r w:rsidRPr="00BA0C3F">
        <w:t>предлагаме</w:t>
      </w:r>
      <w:r w:rsidR="00E67CC7">
        <w:t xml:space="preserve"> размерът </w:t>
      </w:r>
      <w:r w:rsidR="00E67CC7">
        <w:rPr>
          <w:lang w:val="en-US"/>
        </w:rPr>
        <w:t>(</w:t>
      </w:r>
      <w:r w:rsidR="00E67CC7">
        <w:t>промилът</w:t>
      </w:r>
      <w:r w:rsidR="00E67CC7">
        <w:rPr>
          <w:lang w:val="en-US"/>
        </w:rPr>
        <w:t>)</w:t>
      </w:r>
      <w:r>
        <w:t xml:space="preserve"> за такса битови отпадъци за населението и предприятията да се разпредели както следва: </w:t>
      </w:r>
      <w:r w:rsidR="00E67CC7">
        <w:rPr>
          <w:b/>
          <w:lang w:val="en-US"/>
        </w:rPr>
        <w:t>(</w:t>
      </w:r>
      <w:r w:rsidR="00E67CC7">
        <w:rPr>
          <w:b/>
        </w:rPr>
        <w:t>ВИЖ ПРИЛОЖЕНИЕ №2</w:t>
      </w:r>
      <w:r w:rsidR="00E67CC7">
        <w:rPr>
          <w:b/>
          <w:lang w:val="en-US"/>
        </w:rPr>
        <w:t>)</w:t>
      </w:r>
      <w:r>
        <w:rPr>
          <w:b/>
        </w:rPr>
        <w:t>.</w:t>
      </w:r>
    </w:p>
    <w:p w:rsidR="00BA0C3F" w:rsidRDefault="00BA0C3F" w:rsidP="00BA0C3F">
      <w:pPr>
        <w:ind w:firstLine="708"/>
        <w:jc w:val="both"/>
      </w:pPr>
      <w:r>
        <w:t>За реализиране на планираните дейности и разходи през 2011 г., по приходната част на план-сметката е необходимо да постъпят с</w:t>
      </w:r>
      <w:r w:rsidR="00E67CC7">
        <w:t xml:space="preserve">редства в размер на 345124 лв. </w:t>
      </w:r>
      <w:r w:rsidR="00E67CC7">
        <w:rPr>
          <w:lang w:val="en-US"/>
        </w:rPr>
        <w:t>(</w:t>
      </w:r>
      <w:r w:rsidR="00E67CC7">
        <w:t>Приложение №1 и Приложение №3</w:t>
      </w:r>
      <w:r w:rsidR="00E67CC7">
        <w:rPr>
          <w:lang w:val="en-US"/>
        </w:rPr>
        <w:t>)</w:t>
      </w:r>
      <w:r>
        <w:t>.</w:t>
      </w:r>
    </w:p>
    <w:p w:rsidR="00FC69AC" w:rsidRPr="00E67CC7" w:rsidRDefault="00BA0C3F" w:rsidP="00E67CC7">
      <w:pPr>
        <w:spacing w:line="276" w:lineRule="auto"/>
        <w:ind w:firstLine="709"/>
        <w:jc w:val="both"/>
        <w:rPr>
          <w:b/>
          <w:bCs/>
          <w:lang w:val="en-US"/>
        </w:rPr>
      </w:pPr>
      <w:r>
        <w:t xml:space="preserve">Във връзка с гореизложеното, на основание чл.21, ал.1, т.7 от ЗМСМА, във връзка с чл.66, ал.1 от ЗМДТ, чл.14, ал.1; чл.15, ал.2 и чл.16, ал.1 и ал.2 от Наредбата за определянето и администрирането на местните такси и цени на услуги на територията на община Елена </w:t>
      </w:r>
      <w:r w:rsidR="00FC69AC" w:rsidRPr="00FC69AC">
        <w:rPr>
          <w:b/>
          <w:bCs/>
        </w:rPr>
        <w:t xml:space="preserve">ОБЩИНСКИ СЪВЕТ </w:t>
      </w:r>
      <w:r w:rsidR="00E67CC7">
        <w:rPr>
          <w:b/>
          <w:bCs/>
        </w:rPr>
        <w:t>–</w:t>
      </w:r>
      <w:r w:rsidR="00FC69AC" w:rsidRPr="00FC69AC">
        <w:rPr>
          <w:b/>
          <w:bCs/>
        </w:rPr>
        <w:t xml:space="preserve"> ЕЛЕНА</w:t>
      </w:r>
    </w:p>
    <w:p w:rsidR="009D5F23" w:rsidRPr="007F63F5" w:rsidRDefault="009D5F23" w:rsidP="00373745">
      <w:pPr>
        <w:pStyle w:val="BodyTextIndent"/>
        <w:rPr>
          <w:lang w:val="bg-BG"/>
        </w:rPr>
      </w:pPr>
    </w:p>
    <w:p w:rsidR="00E67CC7" w:rsidRDefault="00E67CC7" w:rsidP="00E67CC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D5F23" w:rsidRPr="007F63F5" w:rsidRDefault="009D5F23" w:rsidP="000D5D6C">
      <w:pPr>
        <w:jc w:val="both"/>
        <w:rPr>
          <w:b/>
        </w:rPr>
      </w:pPr>
    </w:p>
    <w:p w:rsidR="00BA0C3F" w:rsidRDefault="00BA0C3F" w:rsidP="00BA0C3F">
      <w:pPr>
        <w:ind w:firstLine="708"/>
        <w:jc w:val="both"/>
      </w:pPr>
      <w:r>
        <w:t xml:space="preserve">1.На основание чл.66, ал.1 от ЗМДТ, чл.15, ал.2 от Наредбата за определянето и администрирането на местните такси и цени на услуги на територията на Община Елена Общински съвет </w:t>
      </w:r>
      <w:r>
        <w:rPr>
          <w:b/>
        </w:rPr>
        <w:t>одобрява</w:t>
      </w:r>
      <w:r>
        <w:t xml:space="preserve"> план–сметка за необходимите приходи и разходи за сметосъбиране и сметоизвозване, депониране на битови отпадъци и почистване на териториите за обществено ползване през 2011 г. съгласно Приложение №1.</w:t>
      </w:r>
    </w:p>
    <w:p w:rsidR="00BA0C3F" w:rsidRDefault="00BA0C3F" w:rsidP="00BA0C3F">
      <w:pPr>
        <w:ind w:firstLine="708"/>
        <w:jc w:val="both"/>
      </w:pPr>
      <w:r>
        <w:t xml:space="preserve">2.На основание чл.16, ал.1 и ал.2, т.2 и т.4 от Наредбата, Общински съвет </w:t>
      </w:r>
      <w:r>
        <w:rPr>
          <w:b/>
        </w:rPr>
        <w:t>определя</w:t>
      </w:r>
      <w:r>
        <w:t xml:space="preserve"> промила /размера/ на таксата за битови отпадъци за 2011 г. по населени места от Общината съгласно Приложение №2.</w:t>
      </w:r>
    </w:p>
    <w:p w:rsidR="00BA0C3F" w:rsidRDefault="00BA0C3F" w:rsidP="00BA0C3F">
      <w:pPr>
        <w:ind w:firstLine="708"/>
        <w:jc w:val="both"/>
      </w:pPr>
      <w:r>
        <w:t xml:space="preserve">3.На основание чл.16, ал.2, т.1 от Наредбата Общински съвет </w:t>
      </w:r>
      <w:r>
        <w:rPr>
          <w:b/>
        </w:rPr>
        <w:t>определя размер на таксата за битови отпадъци в левове на кубичен метър битов отпадък за 2011 г. 39,09 лв./м3,</w:t>
      </w:r>
      <w:r>
        <w:t xml:space="preserve"> в което са включени разходите по осигуряване на съдове за битови отпадъци; събиране на битови отпадъци и транспортирането им до депата; проучване, проектиране, изграждане, поддържане, експлоатация, закриване и мониторинг на депата за битови отпадъци и обезвреждането им,</w:t>
      </w:r>
      <w:r w:rsidRPr="00FE208C">
        <w:rPr>
          <w:lang w:val="ru-RU"/>
        </w:rPr>
        <w:t xml:space="preserve"> включително отчисленията</w:t>
      </w:r>
      <w:r>
        <w:t xml:space="preserve"> по чл.71а и чл.71е от Закона за управление на отпадъците</w:t>
      </w:r>
      <w:r w:rsidRPr="00FE208C">
        <w:rPr>
          <w:lang w:val="ru-RU"/>
        </w:rPr>
        <w:t xml:space="preserve"> </w:t>
      </w:r>
      <w:r>
        <w:t>.</w:t>
      </w:r>
    </w:p>
    <w:p w:rsidR="00BA0C3F" w:rsidRDefault="00BA0C3F" w:rsidP="000D5D6C"/>
    <w:p w:rsidR="00E67CC7" w:rsidRPr="005E4B0D" w:rsidRDefault="00E67CC7" w:rsidP="00E67CC7">
      <w:pPr>
        <w:rPr>
          <w:b/>
        </w:rPr>
      </w:pPr>
      <w:r w:rsidRPr="005E4B0D">
        <w:rPr>
          <w:b/>
        </w:rPr>
        <w:t>СИМЕОН КЪНЧЕВ</w:t>
      </w:r>
    </w:p>
    <w:p w:rsidR="007C52E4" w:rsidRPr="00E67CC7" w:rsidRDefault="00E67CC7" w:rsidP="00E67CC7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  <w:bookmarkStart w:id="0" w:name="_GoBack"/>
      <w:bookmarkEnd w:id="0"/>
    </w:p>
    <w:sectPr w:rsidR="007C52E4" w:rsidRPr="00E67CC7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649" w:rsidRDefault="00D75649">
      <w:r>
        <w:separator/>
      </w:r>
    </w:p>
  </w:endnote>
  <w:endnote w:type="continuationSeparator" w:id="0">
    <w:p w:rsidR="00D75649" w:rsidRDefault="00D7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649" w:rsidRDefault="00D75649">
      <w:r>
        <w:separator/>
      </w:r>
    </w:p>
  </w:footnote>
  <w:footnote w:type="continuationSeparator" w:id="0">
    <w:p w:rsidR="00D75649" w:rsidRDefault="00D75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5D6C"/>
    <w:rsid w:val="000F1BCC"/>
    <w:rsid w:val="00107147"/>
    <w:rsid w:val="0011227F"/>
    <w:rsid w:val="001A7CD9"/>
    <w:rsid w:val="001B192F"/>
    <w:rsid w:val="001F054D"/>
    <w:rsid w:val="001F74F2"/>
    <w:rsid w:val="00205448"/>
    <w:rsid w:val="00231866"/>
    <w:rsid w:val="00252621"/>
    <w:rsid w:val="0029379D"/>
    <w:rsid w:val="002A4CB5"/>
    <w:rsid w:val="003219EB"/>
    <w:rsid w:val="00373745"/>
    <w:rsid w:val="0038393D"/>
    <w:rsid w:val="00386C3C"/>
    <w:rsid w:val="003A1970"/>
    <w:rsid w:val="003B3219"/>
    <w:rsid w:val="003E6A2D"/>
    <w:rsid w:val="00431EBE"/>
    <w:rsid w:val="00445837"/>
    <w:rsid w:val="004632B1"/>
    <w:rsid w:val="00490E77"/>
    <w:rsid w:val="004B6A7C"/>
    <w:rsid w:val="004F575A"/>
    <w:rsid w:val="005376F3"/>
    <w:rsid w:val="00601E10"/>
    <w:rsid w:val="0061422F"/>
    <w:rsid w:val="006457F5"/>
    <w:rsid w:val="00650965"/>
    <w:rsid w:val="0067394A"/>
    <w:rsid w:val="006838FC"/>
    <w:rsid w:val="00692A21"/>
    <w:rsid w:val="006C2360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715FA"/>
    <w:rsid w:val="00896D36"/>
    <w:rsid w:val="008C7708"/>
    <w:rsid w:val="008E77E8"/>
    <w:rsid w:val="0090570E"/>
    <w:rsid w:val="009A2F3A"/>
    <w:rsid w:val="009A7FF4"/>
    <w:rsid w:val="009B79AC"/>
    <w:rsid w:val="009D5F23"/>
    <w:rsid w:val="009D7B08"/>
    <w:rsid w:val="00A83069"/>
    <w:rsid w:val="00A9657C"/>
    <w:rsid w:val="00AB0D3A"/>
    <w:rsid w:val="00AB4FA2"/>
    <w:rsid w:val="00AF1675"/>
    <w:rsid w:val="00B15A6B"/>
    <w:rsid w:val="00B1602A"/>
    <w:rsid w:val="00B25DFB"/>
    <w:rsid w:val="00B300F3"/>
    <w:rsid w:val="00B9302C"/>
    <w:rsid w:val="00BA0C3F"/>
    <w:rsid w:val="00BA6379"/>
    <w:rsid w:val="00BA796A"/>
    <w:rsid w:val="00BC6492"/>
    <w:rsid w:val="00BE1619"/>
    <w:rsid w:val="00C90C55"/>
    <w:rsid w:val="00C929D6"/>
    <w:rsid w:val="00CA6740"/>
    <w:rsid w:val="00CE326B"/>
    <w:rsid w:val="00CE63E5"/>
    <w:rsid w:val="00CF7A14"/>
    <w:rsid w:val="00D75649"/>
    <w:rsid w:val="00D77A22"/>
    <w:rsid w:val="00DB5637"/>
    <w:rsid w:val="00E1090F"/>
    <w:rsid w:val="00E15330"/>
    <w:rsid w:val="00E6579E"/>
    <w:rsid w:val="00E67CC7"/>
    <w:rsid w:val="00E76A25"/>
    <w:rsid w:val="00ED3748"/>
    <w:rsid w:val="00ED6618"/>
    <w:rsid w:val="00F65887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2011-02-03T14:47:00Z</dcterms:created>
  <dcterms:modified xsi:type="dcterms:W3CDTF">2011-02-03T14:47:00Z</dcterms:modified>
</cp:coreProperties>
</file>