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A42860" w:rsidRPr="007E64EE" w:rsidTr="00240AC5">
        <w:tc>
          <w:tcPr>
            <w:tcW w:w="1281" w:type="dxa"/>
            <w:vAlign w:val="center"/>
          </w:tcPr>
          <w:p w:rsidR="00A42860" w:rsidRPr="007E64EE" w:rsidRDefault="002D61DC" w:rsidP="00D67768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vAlign w:val="center"/>
          </w:tcPr>
          <w:p w:rsidR="00A42860" w:rsidRPr="00D67768" w:rsidRDefault="00A42860" w:rsidP="00D67768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D67768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42860" w:rsidRPr="007E64EE" w:rsidTr="00240AC5">
        <w:tc>
          <w:tcPr>
            <w:tcW w:w="5990" w:type="dxa"/>
            <w:gridSpan w:val="2"/>
          </w:tcPr>
          <w:p w:rsidR="00A42860" w:rsidRPr="00D67768" w:rsidRDefault="00A42860" w:rsidP="00D67768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67768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A42860" w:rsidRPr="00D67768" w:rsidRDefault="00A42860" w:rsidP="00D67768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67768">
              <w:rPr>
                <w:b/>
                <w:sz w:val="22"/>
                <w:szCs w:val="22"/>
              </w:rPr>
              <w:t xml:space="preserve">e-mail: </w:t>
            </w:r>
            <w:r w:rsidRPr="00D67768">
              <w:rPr>
                <w:b/>
                <w:color w:val="000000"/>
                <w:sz w:val="22"/>
                <w:szCs w:val="22"/>
              </w:rPr>
              <w:t>ob</w:t>
            </w:r>
            <w:r w:rsidRPr="00D67768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D67768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42860" w:rsidRPr="007E64EE" w:rsidTr="00240AC5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A42860" w:rsidRPr="00D67768" w:rsidRDefault="00A42860" w:rsidP="00D67768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67768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A42860" w:rsidRPr="00D67768" w:rsidRDefault="00A42860" w:rsidP="00D67768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67768">
              <w:rPr>
                <w:b/>
                <w:sz w:val="22"/>
                <w:szCs w:val="22"/>
              </w:rPr>
              <w:t xml:space="preserve">web: </w:t>
            </w:r>
            <w:r w:rsidRPr="00D67768">
              <w:rPr>
                <w:b/>
                <w:sz w:val="22"/>
                <w:szCs w:val="22"/>
                <w:lang w:val="en-US"/>
              </w:rPr>
              <w:t>obs</w:t>
            </w:r>
            <w:r w:rsidRPr="00D67768">
              <w:rPr>
                <w:b/>
                <w:sz w:val="22"/>
                <w:szCs w:val="22"/>
              </w:rPr>
              <w:t>.elena.bg</w:t>
            </w:r>
          </w:p>
        </w:tc>
      </w:tr>
    </w:tbl>
    <w:p w:rsidR="00A42860" w:rsidRDefault="00A42860" w:rsidP="00A42860"/>
    <w:p w:rsidR="00A42860" w:rsidRDefault="00A42860" w:rsidP="00A42860">
      <w:pPr>
        <w:rPr>
          <w:b/>
          <w:spacing w:val="60"/>
          <w:sz w:val="28"/>
          <w:szCs w:val="28"/>
        </w:rPr>
      </w:pPr>
    </w:p>
    <w:p w:rsidR="00A42860" w:rsidRDefault="00A42860" w:rsidP="00A42860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A42860" w:rsidRPr="00231866" w:rsidRDefault="00A42860" w:rsidP="00A42860">
      <w:pPr>
        <w:rPr>
          <w:lang w:val="en-US"/>
        </w:rPr>
      </w:pPr>
    </w:p>
    <w:p w:rsidR="00A42860" w:rsidRPr="00BA796A" w:rsidRDefault="00A42860" w:rsidP="00A42860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 xml:space="preserve">99 </w:t>
      </w:r>
      <w:r w:rsidRPr="00BA796A">
        <w:rPr>
          <w:b/>
        </w:rPr>
        <w:t>/</w:t>
      </w:r>
      <w:r>
        <w:rPr>
          <w:b/>
        </w:rPr>
        <w:t xml:space="preserve"> 21</w:t>
      </w:r>
      <w:r w:rsidRPr="00BA796A">
        <w:rPr>
          <w:b/>
        </w:rPr>
        <w:t>.</w:t>
      </w:r>
      <w:r>
        <w:rPr>
          <w:b/>
        </w:rPr>
        <w:t>1</w:t>
      </w:r>
      <w:r>
        <w:rPr>
          <w:b/>
          <w:lang w:val="en-US"/>
        </w:rPr>
        <w:t>0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A42860" w:rsidRPr="00BA796A" w:rsidRDefault="00A42860" w:rsidP="00A42860">
      <w:pPr>
        <w:jc w:val="center"/>
        <w:rPr>
          <w:b/>
        </w:rPr>
      </w:pPr>
    </w:p>
    <w:p w:rsidR="00A42860" w:rsidRDefault="00A42860" w:rsidP="00A42860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>№ 16 / 21.1</w:t>
      </w:r>
      <w:r>
        <w:rPr>
          <w:b/>
          <w:lang w:val="en-US"/>
        </w:rPr>
        <w:t>0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A42860" w:rsidRDefault="00A42860" w:rsidP="00A42860">
      <w:pPr>
        <w:jc w:val="center"/>
        <w:rPr>
          <w:b/>
        </w:rPr>
      </w:pPr>
    </w:p>
    <w:p w:rsidR="00A42860" w:rsidRPr="00BA796A" w:rsidRDefault="00A42860" w:rsidP="00A42860">
      <w:pPr>
        <w:jc w:val="center"/>
        <w:rPr>
          <w:b/>
        </w:rPr>
      </w:pPr>
    </w:p>
    <w:p w:rsidR="00A42860" w:rsidRPr="001D4F19" w:rsidRDefault="00A42860" w:rsidP="00A42860">
      <w:pPr>
        <w:spacing w:line="288" w:lineRule="auto"/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Pr="00A52C34">
        <w:rPr>
          <w:b/>
        </w:rPr>
        <w:t>Отмяна на Решения № № 13/16.02.2010 г. и 14/16.02.2010 г. на ОбС – Елена и вземане на ново решение за кандидатстване на община Елена пред Програмата за развитие на селските райони – Мярка 321 – „Основни услуги за населението и икономиката в селските райони”.</w:t>
      </w:r>
      <w:r>
        <w:rPr>
          <w:b/>
        </w:rPr>
        <w:t xml:space="preserve"> </w:t>
      </w:r>
      <w:r w:rsidRPr="00B1098A">
        <w:rPr>
          <w:b/>
        </w:rPr>
        <w:t xml:space="preserve">Общински съвет – Елена дава съгласие на община Елена да кандидатства пред Програмата за развитие на селските райони (ПРСР) – Мярка 321 – „Основни услуги за населението и икономиката в селските райони” </w:t>
      </w:r>
      <w:r w:rsidRPr="001D4F19">
        <w:rPr>
          <w:b/>
        </w:rPr>
        <w:t xml:space="preserve">с Инвестиционен (Кандидатски) проект: </w:t>
      </w:r>
    </w:p>
    <w:p w:rsidR="00A42860" w:rsidRPr="001D4F19" w:rsidRDefault="00A42860" w:rsidP="00A42860">
      <w:pPr>
        <w:spacing w:line="288" w:lineRule="auto"/>
        <w:ind w:firstLine="708"/>
        <w:jc w:val="both"/>
        <w:rPr>
          <w:b/>
        </w:rPr>
      </w:pPr>
      <w:r w:rsidRPr="001D4F19">
        <w:rPr>
          <w:b/>
        </w:rPr>
        <w:t>„Подобряване на достъпа на населението до културни, спортни и свързани със свободното време и отдиха услуги и на условията на живот в община Елена”, в т.ч.:</w:t>
      </w:r>
    </w:p>
    <w:p w:rsidR="00A42860" w:rsidRPr="001D4F19" w:rsidRDefault="00A42860" w:rsidP="00A42860">
      <w:pPr>
        <w:spacing w:line="288" w:lineRule="auto"/>
        <w:jc w:val="both"/>
        <w:rPr>
          <w:b/>
        </w:rPr>
      </w:pPr>
      <w:r w:rsidRPr="001D4F19">
        <w:rPr>
          <w:b/>
        </w:rPr>
        <w:t>1. Технически проект „Изграждане на Градска художествена галерия в гр. Елена”;</w:t>
      </w:r>
    </w:p>
    <w:p w:rsidR="00A42860" w:rsidRPr="001D4F19" w:rsidRDefault="00A42860" w:rsidP="00A42860">
      <w:pPr>
        <w:spacing w:line="288" w:lineRule="auto"/>
        <w:jc w:val="both"/>
        <w:rPr>
          <w:b/>
          <w:lang w:val="en-US"/>
        </w:rPr>
      </w:pPr>
      <w:r w:rsidRPr="001D4F19">
        <w:rPr>
          <w:b/>
        </w:rPr>
        <w:t>2. Технически проект „Ремонт и подобряване на Градски културен център „Иларион Макариополски” в гр. Елена”;</w:t>
      </w:r>
    </w:p>
    <w:p w:rsidR="00A42860" w:rsidRPr="001D4F19" w:rsidRDefault="00A42860" w:rsidP="00A42860">
      <w:pPr>
        <w:spacing w:line="288" w:lineRule="auto"/>
        <w:jc w:val="both"/>
        <w:rPr>
          <w:b/>
        </w:rPr>
      </w:pPr>
      <w:r w:rsidRPr="001D4F19">
        <w:rPr>
          <w:b/>
        </w:rPr>
        <w:t>3. Технически проект „Ремонт и подобряване</w:t>
      </w:r>
      <w:r w:rsidRPr="001D4F19">
        <w:rPr>
          <w:b/>
          <w:lang w:val="en-US"/>
        </w:rPr>
        <w:t xml:space="preserve"> </w:t>
      </w:r>
      <w:r w:rsidRPr="001D4F19">
        <w:rPr>
          <w:b/>
        </w:rPr>
        <w:t>на Краеви културен център в с. Беброво”;</w:t>
      </w:r>
    </w:p>
    <w:p w:rsidR="00A42860" w:rsidRPr="001D4F19" w:rsidRDefault="00A42860" w:rsidP="00A42860">
      <w:pPr>
        <w:spacing w:line="288" w:lineRule="auto"/>
        <w:jc w:val="both"/>
        <w:rPr>
          <w:b/>
        </w:rPr>
      </w:pPr>
      <w:r w:rsidRPr="001D4F19">
        <w:rPr>
          <w:b/>
        </w:rPr>
        <w:t>4. Технически проект „Изграждане на Младежки спортен център в гр. Елена”;</w:t>
      </w:r>
    </w:p>
    <w:p w:rsidR="00A42860" w:rsidRPr="001D4F19" w:rsidRDefault="00A42860" w:rsidP="00A42860">
      <w:pPr>
        <w:spacing w:line="288" w:lineRule="auto"/>
        <w:jc w:val="both"/>
        <w:rPr>
          <w:b/>
        </w:rPr>
      </w:pPr>
      <w:r w:rsidRPr="001D4F19">
        <w:rPr>
          <w:b/>
        </w:rPr>
        <w:t>5. Технически проект „Подобряване на местата за отдих и обновяване на Парк „Калето” в гр. Елена;</w:t>
      </w:r>
    </w:p>
    <w:p w:rsidR="00A42860" w:rsidRPr="001D4F19" w:rsidRDefault="00A42860" w:rsidP="00A42860">
      <w:pPr>
        <w:spacing w:line="288" w:lineRule="auto"/>
        <w:jc w:val="both"/>
        <w:rPr>
          <w:b/>
        </w:rPr>
      </w:pPr>
      <w:r w:rsidRPr="001D4F19">
        <w:rPr>
          <w:b/>
        </w:rPr>
        <w:t>6. Технически проект „Водоснабдяване и канализация – ул. „Чукани” – гр. Елена”.</w:t>
      </w:r>
    </w:p>
    <w:p w:rsidR="00A42860" w:rsidRPr="000658D3" w:rsidRDefault="00A42860" w:rsidP="00A42860">
      <w:pPr>
        <w:rPr>
          <w:b/>
        </w:rPr>
      </w:pPr>
    </w:p>
    <w:p w:rsidR="00A42860" w:rsidRPr="009001C6" w:rsidRDefault="00A42860" w:rsidP="002E2C71">
      <w:pPr>
        <w:spacing w:line="288" w:lineRule="auto"/>
        <w:ind w:firstLine="708"/>
        <w:jc w:val="both"/>
        <w:rPr>
          <w:b/>
          <w:lang w:val="ru-RU"/>
        </w:rPr>
      </w:pPr>
      <w:r w:rsidRPr="000658D3">
        <w:rPr>
          <w:lang w:val="ru-RU"/>
        </w:rPr>
        <w:t>На основание</w:t>
      </w:r>
      <w:r w:rsidRPr="00A42860">
        <w:t xml:space="preserve"> </w:t>
      </w:r>
      <w:r w:rsidRPr="00A52C34">
        <w:t>чл. 21, ал. 1, т. 23, във връзка с чл. 21, ал. 1, т. 24 от</w:t>
      </w:r>
      <w:r>
        <w:rPr>
          <w:lang w:val="ru-RU"/>
        </w:rPr>
        <w:t xml:space="preserve"> Закона за </w:t>
      </w:r>
      <w:r>
        <w:t xml:space="preserve">местното </w:t>
      </w:r>
      <w:r>
        <w:rPr>
          <w:lang w:val="ru-RU"/>
        </w:rPr>
        <w:t xml:space="preserve">самоуправление и </w:t>
      </w:r>
      <w:r>
        <w:t xml:space="preserve">местната </w:t>
      </w:r>
      <w:r>
        <w:rPr>
          <w:lang w:val="ru-RU"/>
        </w:rPr>
        <w:t>администрация</w:t>
      </w:r>
      <w:r>
        <w:t>,</w:t>
      </w:r>
      <w:r w:rsidRPr="00821F75">
        <w:t xml:space="preserve"> </w:t>
      </w:r>
      <w:r w:rsidR="0005057C" w:rsidRPr="009001C6">
        <w:rPr>
          <w:b/>
          <w:lang w:val="ru-RU"/>
        </w:rPr>
        <w:t>ОБЩИНСКИ СЪВЕТ – ЕЛЕНА</w:t>
      </w:r>
    </w:p>
    <w:p w:rsidR="00A42860" w:rsidRPr="004B6F93" w:rsidRDefault="00A42860" w:rsidP="00A42860">
      <w:pPr>
        <w:jc w:val="both"/>
        <w:rPr>
          <w:lang w:val="ru-RU"/>
        </w:rPr>
      </w:pPr>
    </w:p>
    <w:p w:rsidR="0005057C" w:rsidRDefault="0005057C" w:rsidP="0005057C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A42860" w:rsidRDefault="00A42860" w:rsidP="00A42860">
      <w:pPr>
        <w:jc w:val="center"/>
        <w:rPr>
          <w:b/>
          <w:sz w:val="28"/>
          <w:szCs w:val="28"/>
          <w:lang w:val="ru-RU"/>
        </w:rPr>
      </w:pPr>
    </w:p>
    <w:p w:rsidR="00A42860" w:rsidRPr="00B1098A" w:rsidRDefault="00A42860" w:rsidP="00A42860">
      <w:pPr>
        <w:spacing w:line="288" w:lineRule="auto"/>
        <w:ind w:firstLine="708"/>
        <w:jc w:val="both"/>
        <w:rPr>
          <w:b/>
        </w:rPr>
      </w:pPr>
      <w:r w:rsidRPr="00B1098A">
        <w:rPr>
          <w:b/>
        </w:rPr>
        <w:t>І. Отм</w:t>
      </w:r>
      <w:r w:rsidRPr="00B1098A">
        <w:rPr>
          <w:b/>
          <w:lang w:val="en-US"/>
        </w:rPr>
        <w:t>e</w:t>
      </w:r>
      <w:r w:rsidRPr="00B1098A">
        <w:rPr>
          <w:b/>
        </w:rPr>
        <w:t>ня Решения № № 13/16.02.2010 г. и 14/16.02.2010 г. на ОбС – Елена.</w:t>
      </w:r>
    </w:p>
    <w:p w:rsidR="00A42860" w:rsidRPr="00B1098A" w:rsidRDefault="00A42860" w:rsidP="00A42860">
      <w:pPr>
        <w:spacing w:line="288" w:lineRule="auto"/>
        <w:ind w:firstLine="708"/>
        <w:jc w:val="both"/>
      </w:pPr>
      <w:r w:rsidRPr="00B1098A">
        <w:rPr>
          <w:b/>
        </w:rPr>
        <w:t xml:space="preserve">ІІ. Общински съвет – Елена дава съгласие на община Елена да кандидатства пред Програмата за развитие на селските райони (ПРСР) – Мярка 321 – „Основни услуги за населението и икономиката в селските райони” </w:t>
      </w:r>
      <w:r w:rsidRPr="00B1098A">
        <w:t xml:space="preserve">с Инвестиционен (Кандидатски) проект: </w:t>
      </w:r>
    </w:p>
    <w:p w:rsidR="00A42860" w:rsidRPr="00B1098A" w:rsidRDefault="00A42860" w:rsidP="00A42860">
      <w:pPr>
        <w:spacing w:line="288" w:lineRule="auto"/>
        <w:ind w:firstLine="708"/>
        <w:jc w:val="both"/>
      </w:pPr>
      <w:r w:rsidRPr="00B1098A">
        <w:t>„Подобряване на достъпа на населението до културни, спортни и свързани със свободното време и отдиха услуги и на условията на живот в община Елена”, в т.ч.:</w:t>
      </w:r>
    </w:p>
    <w:p w:rsidR="00A42860" w:rsidRPr="00B1098A" w:rsidRDefault="00A42860" w:rsidP="00A42860">
      <w:pPr>
        <w:spacing w:line="288" w:lineRule="auto"/>
        <w:ind w:firstLine="708"/>
        <w:jc w:val="both"/>
      </w:pPr>
      <w:r w:rsidRPr="00B1098A">
        <w:lastRenderedPageBreak/>
        <w:t>1. Технически проект „Изграждане на Градска художествена галерия в гр. Елена”;</w:t>
      </w:r>
    </w:p>
    <w:p w:rsidR="00A42860" w:rsidRPr="00B1098A" w:rsidRDefault="00A42860" w:rsidP="00A42860">
      <w:pPr>
        <w:spacing w:line="288" w:lineRule="auto"/>
        <w:jc w:val="both"/>
        <w:rPr>
          <w:lang w:val="en-US"/>
        </w:rPr>
      </w:pPr>
      <w:r w:rsidRPr="00B1098A">
        <w:t>2. Технически проект „Ремонт и подобряване на Градски културен център „Иларион Макариополски” в гр. Елена”;</w:t>
      </w:r>
    </w:p>
    <w:p w:rsidR="00A42860" w:rsidRPr="00B1098A" w:rsidRDefault="00A42860" w:rsidP="00A42860">
      <w:pPr>
        <w:spacing w:line="288" w:lineRule="auto"/>
        <w:ind w:firstLine="708"/>
        <w:jc w:val="both"/>
      </w:pPr>
      <w:r w:rsidRPr="00B1098A">
        <w:t>3. Технически проект „Ремонт и подобряване</w:t>
      </w:r>
      <w:r w:rsidRPr="00B1098A">
        <w:rPr>
          <w:lang w:val="en-US"/>
        </w:rPr>
        <w:t xml:space="preserve"> </w:t>
      </w:r>
      <w:r w:rsidRPr="00B1098A">
        <w:t>на Краеви културен център в с. Беброво”;</w:t>
      </w:r>
    </w:p>
    <w:p w:rsidR="00A42860" w:rsidRPr="00B1098A" w:rsidRDefault="00A42860" w:rsidP="00A42860">
      <w:pPr>
        <w:spacing w:line="288" w:lineRule="auto"/>
        <w:ind w:firstLine="708"/>
        <w:jc w:val="both"/>
      </w:pPr>
      <w:r w:rsidRPr="00B1098A">
        <w:t>4. Технически проект „Изграждане на Младежки спортен център в гр. Елена”;</w:t>
      </w:r>
    </w:p>
    <w:p w:rsidR="00A42860" w:rsidRPr="00B1098A" w:rsidRDefault="00A42860" w:rsidP="00A42860">
      <w:pPr>
        <w:spacing w:line="288" w:lineRule="auto"/>
        <w:ind w:firstLine="708"/>
        <w:jc w:val="both"/>
      </w:pPr>
      <w:r w:rsidRPr="00B1098A">
        <w:t>5. Технически проект „Подобряване на местата за отдих и обновяване на Парк „Калето” в гр. Елена;</w:t>
      </w:r>
    </w:p>
    <w:p w:rsidR="00A42860" w:rsidRPr="00B1098A" w:rsidRDefault="00A42860" w:rsidP="00A42860">
      <w:pPr>
        <w:spacing w:line="288" w:lineRule="auto"/>
        <w:ind w:firstLine="708"/>
        <w:jc w:val="both"/>
      </w:pPr>
      <w:r w:rsidRPr="00B1098A">
        <w:t>6. Технически проект „Водоснабдяване и канализация – ул. „Чукани” – гр. Елена”.</w:t>
      </w:r>
    </w:p>
    <w:p w:rsidR="00A42860" w:rsidRPr="00B1098A" w:rsidRDefault="00A42860" w:rsidP="00A42860">
      <w:pPr>
        <w:spacing w:line="288" w:lineRule="auto"/>
        <w:ind w:firstLine="708"/>
        <w:jc w:val="both"/>
        <w:rPr>
          <w:b/>
        </w:rPr>
      </w:pPr>
      <w:r w:rsidRPr="00B1098A">
        <w:rPr>
          <w:b/>
        </w:rPr>
        <w:t>ІІІ. Определя проекта като приоритетен, съответстващ на Общински план за развитие на община Елена – за периода 2007-2013 г.:</w:t>
      </w:r>
    </w:p>
    <w:p w:rsidR="00A42860" w:rsidRPr="00B3765D" w:rsidRDefault="00A42860" w:rsidP="00A42860">
      <w:pPr>
        <w:spacing w:line="288" w:lineRule="auto"/>
        <w:ind w:firstLine="708"/>
        <w:jc w:val="both"/>
      </w:pPr>
      <w:r>
        <w:t>1. Приоритет 1: „Повишаване на конкурентоспособността на местната икономика”, мерки:</w:t>
      </w:r>
    </w:p>
    <w:p w:rsidR="00A42860" w:rsidRDefault="00A42860" w:rsidP="00A42860">
      <w:pPr>
        <w:spacing w:line="288" w:lineRule="auto"/>
        <w:ind w:firstLine="708"/>
        <w:jc w:val="both"/>
      </w:pPr>
      <w:r>
        <w:t>1.2.2. „Дейности, свързани с подобряване на обществените места за почивка”;</w:t>
      </w:r>
    </w:p>
    <w:p w:rsidR="00A42860" w:rsidRDefault="00A42860" w:rsidP="00A42860">
      <w:pPr>
        <w:spacing w:line="288" w:lineRule="auto"/>
        <w:ind w:firstLine="708"/>
        <w:jc w:val="both"/>
      </w:pPr>
      <w:r>
        <w:t>1.2.10. „Развитие на базата за отдих и спортуване”;</w:t>
      </w:r>
    </w:p>
    <w:p w:rsidR="00A42860" w:rsidRDefault="00A42860" w:rsidP="00A42860">
      <w:pPr>
        <w:spacing w:line="288" w:lineRule="auto"/>
        <w:ind w:firstLine="708"/>
        <w:jc w:val="both"/>
      </w:pPr>
      <w:r>
        <w:t xml:space="preserve">1.2.11. „Възстановяване сградата на бившето начално училище за културно – исторически и информационен център и градска художествена галерия; </w:t>
      </w:r>
    </w:p>
    <w:p w:rsidR="00A42860" w:rsidRDefault="00A42860" w:rsidP="00A42860">
      <w:pPr>
        <w:spacing w:line="288" w:lineRule="auto"/>
        <w:ind w:firstLine="708"/>
        <w:jc w:val="both"/>
      </w:pPr>
      <w:r>
        <w:t>1.2.16. „Реконструкция и обновяване/ремонт на обществени сгради с историческо, културно и религиозно значение и подобряване на околните пространства, вкл. вертикална планировка”.</w:t>
      </w:r>
    </w:p>
    <w:p w:rsidR="00A42860" w:rsidRDefault="00A42860" w:rsidP="00A42860">
      <w:pPr>
        <w:spacing w:line="288" w:lineRule="auto"/>
        <w:ind w:firstLine="708"/>
        <w:jc w:val="both"/>
      </w:pPr>
      <w:r>
        <w:t>2. Приоритет 2: „Духовно и културно развитие”, мярка:</w:t>
      </w:r>
    </w:p>
    <w:p w:rsidR="00A42860" w:rsidRDefault="00A42860" w:rsidP="00A42860">
      <w:pPr>
        <w:spacing w:line="288" w:lineRule="auto"/>
        <w:ind w:firstLine="708"/>
        <w:jc w:val="both"/>
      </w:pPr>
      <w:r>
        <w:t>2.2.4. Обогатяване на културно – историческото наследство.</w:t>
      </w:r>
    </w:p>
    <w:p w:rsidR="00A42860" w:rsidRDefault="00A42860" w:rsidP="00A42860">
      <w:pPr>
        <w:spacing w:line="288" w:lineRule="auto"/>
        <w:ind w:firstLine="708"/>
        <w:jc w:val="both"/>
      </w:pPr>
      <w:r>
        <w:t>3. Приоритет 3: „Рехабилитация и доизграждане на техническата инфраструктура”, мерки:</w:t>
      </w:r>
    </w:p>
    <w:p w:rsidR="00A42860" w:rsidRDefault="00A42860" w:rsidP="00A42860">
      <w:pPr>
        <w:spacing w:line="288" w:lineRule="auto"/>
        <w:ind w:firstLine="708"/>
        <w:jc w:val="both"/>
      </w:pPr>
      <w:r>
        <w:t>3.2. Развитие на водопреносната инфраструктура;</w:t>
      </w:r>
    </w:p>
    <w:p w:rsidR="00A42860" w:rsidRDefault="00A42860" w:rsidP="00A42860">
      <w:pPr>
        <w:spacing w:line="288" w:lineRule="auto"/>
        <w:ind w:firstLine="708"/>
        <w:jc w:val="both"/>
      </w:pPr>
      <w:r>
        <w:t>3.3. Развитие на канализационната инфраструктура;</w:t>
      </w:r>
    </w:p>
    <w:p w:rsidR="00A42860" w:rsidRDefault="00A42860" w:rsidP="00A42860">
      <w:pPr>
        <w:spacing w:line="288" w:lineRule="auto"/>
        <w:ind w:firstLine="708"/>
        <w:jc w:val="both"/>
      </w:pPr>
      <w:r>
        <w:t>3.10. Строителство/реконструкция/модернизация на пречиствателни станции за отпадни води.</w:t>
      </w:r>
    </w:p>
    <w:p w:rsidR="00A42860" w:rsidRPr="00B1098A" w:rsidRDefault="00A42860" w:rsidP="00A42860">
      <w:pPr>
        <w:autoSpaceDE w:val="0"/>
        <w:autoSpaceDN w:val="0"/>
        <w:adjustRightInd w:val="0"/>
        <w:spacing w:line="288" w:lineRule="auto"/>
        <w:ind w:firstLine="708"/>
        <w:jc w:val="both"/>
        <w:rPr>
          <w:b/>
        </w:rPr>
      </w:pPr>
      <w:r w:rsidRPr="00B1098A">
        <w:rPr>
          <w:b/>
        </w:rPr>
        <w:t>ІV. Упълномощава кмета на община Елена:</w:t>
      </w:r>
    </w:p>
    <w:p w:rsidR="00A42860" w:rsidRDefault="00A42860" w:rsidP="00A42860">
      <w:pPr>
        <w:autoSpaceDE w:val="0"/>
        <w:autoSpaceDN w:val="0"/>
        <w:adjustRightInd w:val="0"/>
        <w:spacing w:line="288" w:lineRule="auto"/>
        <w:ind w:firstLine="708"/>
        <w:jc w:val="both"/>
        <w:rPr>
          <w:bCs/>
          <w:iCs/>
        </w:rPr>
      </w:pPr>
      <w:r>
        <w:t xml:space="preserve">1. Да предприеме необходимите действия за осъществяване на процедурата, съгласно Наредба № 25 </w:t>
      </w:r>
      <w:r w:rsidRPr="003F295D">
        <w:rPr>
          <w:bCs/>
        </w:rPr>
        <w:t>от 29 юли 2008 г. За условията и реда за предоставяне на безвъзмездна финансова помощ по мярка</w:t>
      </w:r>
      <w:r>
        <w:rPr>
          <w:bCs/>
        </w:rPr>
        <w:t xml:space="preserve"> 321</w:t>
      </w:r>
      <w:r w:rsidRPr="003F295D">
        <w:rPr>
          <w:bCs/>
        </w:rPr>
        <w:t xml:space="preserve"> "Основни услуги за населението и икономиката в селските райони" от Програмата за развитие на селските райони за периода 2007 - 2013 г. (</w:t>
      </w:r>
      <w:r w:rsidRPr="003F295D">
        <w:rPr>
          <w:iCs/>
        </w:rPr>
        <w:t>Издадена от Министерството на земеделието и храните, Обн. ДВ. бр.</w:t>
      </w:r>
      <w:r>
        <w:rPr>
          <w:iCs/>
        </w:rPr>
        <w:t xml:space="preserve"> </w:t>
      </w:r>
      <w:r w:rsidRPr="003F295D">
        <w:rPr>
          <w:iCs/>
        </w:rPr>
        <w:t>72 от 15 Август 2008г., изм. ДВ. бр.</w:t>
      </w:r>
      <w:r>
        <w:rPr>
          <w:iCs/>
        </w:rPr>
        <w:t xml:space="preserve"> </w:t>
      </w:r>
      <w:r w:rsidRPr="003F295D">
        <w:rPr>
          <w:iCs/>
        </w:rPr>
        <w:t>11 от 9 Февруари 2010</w:t>
      </w:r>
      <w:r>
        <w:rPr>
          <w:iCs/>
        </w:rPr>
        <w:t xml:space="preserve"> </w:t>
      </w:r>
      <w:r w:rsidRPr="003F295D">
        <w:rPr>
          <w:iCs/>
        </w:rPr>
        <w:t>г., изм. ДВ. бр.</w:t>
      </w:r>
      <w:r>
        <w:rPr>
          <w:iCs/>
          <w:lang w:val="en-US"/>
        </w:rPr>
        <w:t xml:space="preserve"> </w:t>
      </w:r>
      <w:r w:rsidRPr="003F295D">
        <w:rPr>
          <w:iCs/>
        </w:rPr>
        <w:t>37 от 18 Май 2010</w:t>
      </w:r>
      <w:r>
        <w:rPr>
          <w:iCs/>
        </w:rPr>
        <w:t xml:space="preserve"> </w:t>
      </w:r>
      <w:r w:rsidRPr="003F295D">
        <w:rPr>
          <w:iCs/>
        </w:rPr>
        <w:t>г., изм. ДВ. бр.</w:t>
      </w:r>
      <w:r>
        <w:rPr>
          <w:iCs/>
        </w:rPr>
        <w:t xml:space="preserve"> </w:t>
      </w:r>
      <w:r w:rsidRPr="003F295D">
        <w:rPr>
          <w:iCs/>
        </w:rPr>
        <w:t>45 от 15 Юни 2010</w:t>
      </w:r>
      <w:r>
        <w:rPr>
          <w:iCs/>
        </w:rPr>
        <w:t xml:space="preserve"> </w:t>
      </w:r>
      <w:r w:rsidRPr="003F295D">
        <w:rPr>
          <w:iCs/>
        </w:rPr>
        <w:t xml:space="preserve">г., </w:t>
      </w:r>
      <w:r w:rsidRPr="003F295D">
        <w:rPr>
          <w:bCs/>
          <w:iCs/>
        </w:rPr>
        <w:t>изм. ДВ. бр.</w:t>
      </w:r>
      <w:r>
        <w:rPr>
          <w:bCs/>
          <w:iCs/>
        </w:rPr>
        <w:t xml:space="preserve"> </w:t>
      </w:r>
      <w:r w:rsidRPr="003F295D">
        <w:rPr>
          <w:bCs/>
          <w:iCs/>
        </w:rPr>
        <w:t>55 от 20 Юли 2010</w:t>
      </w:r>
      <w:r>
        <w:rPr>
          <w:bCs/>
          <w:iCs/>
        </w:rPr>
        <w:t xml:space="preserve"> </w:t>
      </w:r>
      <w:r w:rsidRPr="003F295D">
        <w:rPr>
          <w:bCs/>
          <w:iCs/>
        </w:rPr>
        <w:t>г.</w:t>
      </w:r>
      <w:r>
        <w:rPr>
          <w:bCs/>
          <w:iCs/>
        </w:rPr>
        <w:t>);</w:t>
      </w:r>
    </w:p>
    <w:p w:rsidR="00A42860" w:rsidRDefault="00A42860" w:rsidP="00A42860">
      <w:pPr>
        <w:autoSpaceDE w:val="0"/>
        <w:autoSpaceDN w:val="0"/>
        <w:adjustRightInd w:val="0"/>
        <w:spacing w:line="288" w:lineRule="auto"/>
        <w:ind w:firstLine="708"/>
        <w:jc w:val="both"/>
        <w:rPr>
          <w:bCs/>
          <w:iCs/>
        </w:rPr>
      </w:pPr>
      <w:r>
        <w:rPr>
          <w:bCs/>
          <w:iCs/>
        </w:rPr>
        <w:t>2. Да подготви и внесе кандидатския проект пред ПРСР на МЗХ;</w:t>
      </w:r>
    </w:p>
    <w:p w:rsidR="00A42860" w:rsidRDefault="00A42860" w:rsidP="00A42860">
      <w:pPr>
        <w:autoSpaceDE w:val="0"/>
        <w:autoSpaceDN w:val="0"/>
        <w:adjustRightInd w:val="0"/>
        <w:spacing w:line="288" w:lineRule="auto"/>
        <w:ind w:firstLine="708"/>
        <w:jc w:val="both"/>
        <w:rPr>
          <w:bCs/>
          <w:iCs/>
        </w:rPr>
      </w:pPr>
      <w:r>
        <w:rPr>
          <w:bCs/>
          <w:iCs/>
        </w:rPr>
        <w:t>3. Да подпише декларация, че предназначението на обектите – предмет на интервенция по проекта – няма да бъде променяно за период от 5 (пет) години</w:t>
      </w:r>
      <w:r>
        <w:rPr>
          <w:bCs/>
          <w:iCs/>
          <w:lang w:val="en-US"/>
        </w:rPr>
        <w:t xml:space="preserve"> </w:t>
      </w:r>
      <w:r>
        <w:rPr>
          <w:bCs/>
          <w:iCs/>
        </w:rPr>
        <w:t>след приключване на проекта.</w:t>
      </w:r>
    </w:p>
    <w:p w:rsidR="00A42860" w:rsidRPr="00B1098A" w:rsidRDefault="00A42860" w:rsidP="00A42860">
      <w:pPr>
        <w:autoSpaceDE w:val="0"/>
        <w:autoSpaceDN w:val="0"/>
        <w:adjustRightInd w:val="0"/>
        <w:spacing w:line="288" w:lineRule="auto"/>
        <w:ind w:firstLine="708"/>
        <w:jc w:val="both"/>
      </w:pPr>
    </w:p>
    <w:p w:rsidR="0005057C" w:rsidRPr="005E4B0D" w:rsidRDefault="0005057C" w:rsidP="0005057C">
      <w:pPr>
        <w:rPr>
          <w:b/>
        </w:rPr>
      </w:pPr>
      <w:r w:rsidRPr="005E4B0D">
        <w:rPr>
          <w:b/>
        </w:rPr>
        <w:t>СИМЕОН КЪНЧЕВ</w:t>
      </w:r>
    </w:p>
    <w:p w:rsidR="00A42860" w:rsidRPr="0005057C" w:rsidRDefault="0005057C" w:rsidP="00240AC5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A42860" w:rsidRPr="0005057C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5B9" w:rsidRDefault="00CF15B9">
      <w:r>
        <w:separator/>
      </w:r>
    </w:p>
  </w:endnote>
  <w:endnote w:type="continuationSeparator" w:id="0">
    <w:p w:rsidR="00CF15B9" w:rsidRDefault="00CF15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5B9" w:rsidRDefault="00CF15B9">
      <w:r>
        <w:separator/>
      </w:r>
    </w:p>
  </w:footnote>
  <w:footnote w:type="continuationSeparator" w:id="0">
    <w:p w:rsidR="00CF15B9" w:rsidRDefault="00CF15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26220"/>
    <w:multiLevelType w:val="hybridMultilevel"/>
    <w:tmpl w:val="44E69B7A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06EA3"/>
    <w:rsid w:val="0005057C"/>
    <w:rsid w:val="000D5D6C"/>
    <w:rsid w:val="000F1BCC"/>
    <w:rsid w:val="00107147"/>
    <w:rsid w:val="0011227F"/>
    <w:rsid w:val="00117E51"/>
    <w:rsid w:val="00192AA6"/>
    <w:rsid w:val="001A7CD9"/>
    <w:rsid w:val="001B192F"/>
    <w:rsid w:val="001E3E01"/>
    <w:rsid w:val="001F054D"/>
    <w:rsid w:val="00205448"/>
    <w:rsid w:val="00231866"/>
    <w:rsid w:val="0023413C"/>
    <w:rsid w:val="00240AC5"/>
    <w:rsid w:val="00252621"/>
    <w:rsid w:val="0029379D"/>
    <w:rsid w:val="002A4CB5"/>
    <w:rsid w:val="002D61DC"/>
    <w:rsid w:val="002E2C71"/>
    <w:rsid w:val="003219EB"/>
    <w:rsid w:val="00373745"/>
    <w:rsid w:val="0038393D"/>
    <w:rsid w:val="00386C3C"/>
    <w:rsid w:val="003E192B"/>
    <w:rsid w:val="003E6A2D"/>
    <w:rsid w:val="00462FD6"/>
    <w:rsid w:val="004632B1"/>
    <w:rsid w:val="00490E77"/>
    <w:rsid w:val="004B6F93"/>
    <w:rsid w:val="004C3D22"/>
    <w:rsid w:val="004E2784"/>
    <w:rsid w:val="004F575A"/>
    <w:rsid w:val="00526C90"/>
    <w:rsid w:val="005376F3"/>
    <w:rsid w:val="00601E10"/>
    <w:rsid w:val="00621137"/>
    <w:rsid w:val="006457F5"/>
    <w:rsid w:val="00650965"/>
    <w:rsid w:val="006618A1"/>
    <w:rsid w:val="00662896"/>
    <w:rsid w:val="0067735F"/>
    <w:rsid w:val="006838FC"/>
    <w:rsid w:val="00692A21"/>
    <w:rsid w:val="006C2360"/>
    <w:rsid w:val="007836A4"/>
    <w:rsid w:val="007932BD"/>
    <w:rsid w:val="0079610F"/>
    <w:rsid w:val="00796E6B"/>
    <w:rsid w:val="007C52E4"/>
    <w:rsid w:val="007E64EE"/>
    <w:rsid w:val="007F63F5"/>
    <w:rsid w:val="008241D1"/>
    <w:rsid w:val="00835C2D"/>
    <w:rsid w:val="00840484"/>
    <w:rsid w:val="00866ECE"/>
    <w:rsid w:val="00896D36"/>
    <w:rsid w:val="008A122D"/>
    <w:rsid w:val="008C7708"/>
    <w:rsid w:val="008E77E8"/>
    <w:rsid w:val="009001C6"/>
    <w:rsid w:val="0090570E"/>
    <w:rsid w:val="00946D79"/>
    <w:rsid w:val="009A2F3A"/>
    <w:rsid w:val="009A7FF4"/>
    <w:rsid w:val="009B79AC"/>
    <w:rsid w:val="009C42CD"/>
    <w:rsid w:val="009D5F23"/>
    <w:rsid w:val="009D7B08"/>
    <w:rsid w:val="00A36033"/>
    <w:rsid w:val="00A42860"/>
    <w:rsid w:val="00A46E52"/>
    <w:rsid w:val="00A83069"/>
    <w:rsid w:val="00AB0D3A"/>
    <w:rsid w:val="00AB4FA2"/>
    <w:rsid w:val="00AF1675"/>
    <w:rsid w:val="00B15A6B"/>
    <w:rsid w:val="00B1602A"/>
    <w:rsid w:val="00B25DFB"/>
    <w:rsid w:val="00B300F3"/>
    <w:rsid w:val="00B9302C"/>
    <w:rsid w:val="00BA6379"/>
    <w:rsid w:val="00BA796A"/>
    <w:rsid w:val="00BD0CBB"/>
    <w:rsid w:val="00BE1619"/>
    <w:rsid w:val="00C10472"/>
    <w:rsid w:val="00C32BC7"/>
    <w:rsid w:val="00C90C55"/>
    <w:rsid w:val="00C929D6"/>
    <w:rsid w:val="00CE2AB4"/>
    <w:rsid w:val="00CE326B"/>
    <w:rsid w:val="00CF15B9"/>
    <w:rsid w:val="00CF7A14"/>
    <w:rsid w:val="00D67768"/>
    <w:rsid w:val="00D8510E"/>
    <w:rsid w:val="00D92193"/>
    <w:rsid w:val="00DB5637"/>
    <w:rsid w:val="00DE1BDC"/>
    <w:rsid w:val="00E1090F"/>
    <w:rsid w:val="00E15330"/>
    <w:rsid w:val="00E424D0"/>
    <w:rsid w:val="00E6579E"/>
    <w:rsid w:val="00E76A25"/>
    <w:rsid w:val="00EA65DC"/>
    <w:rsid w:val="00ED6618"/>
    <w:rsid w:val="00EE485A"/>
    <w:rsid w:val="00F45589"/>
    <w:rsid w:val="00F5426E"/>
    <w:rsid w:val="00FA2505"/>
    <w:rsid w:val="00FA743F"/>
    <w:rsid w:val="00FB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4B6F93"/>
    <w:pPr>
      <w:spacing w:before="100" w:beforeAutospacing="1" w:after="100" w:afterAutospacing="1"/>
    </w:pPr>
  </w:style>
  <w:style w:type="paragraph" w:styleId="BodyText2">
    <w:name w:val="Body Text 2"/>
    <w:basedOn w:val="Normal"/>
    <w:rsid w:val="00D8510E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2010-10-27T13:40:00Z</cp:lastPrinted>
  <dcterms:created xsi:type="dcterms:W3CDTF">2010-11-10T19:24:00Z</dcterms:created>
  <dcterms:modified xsi:type="dcterms:W3CDTF">2010-11-10T19:24:00Z</dcterms:modified>
</cp:coreProperties>
</file>