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Общински план за подобряване качеството на живот</w:t>
      </w:r>
    </w:p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на хората</w:t>
      </w:r>
    </w:p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с ментални увреждания в община Елена</w:t>
      </w:r>
    </w:p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за периода 2006-2009 г.</w:t>
      </w:r>
    </w:p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</w:p>
    <w:p w:rsidR="00F863EE" w:rsidRPr="007A42D1" w:rsidRDefault="00F863EE" w:rsidP="001E1EB5">
      <w:pPr>
        <w:jc w:val="center"/>
        <w:rPr>
          <w:b/>
          <w:bCs/>
          <w:sz w:val="28"/>
          <w:szCs w:val="28"/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8"/>
          <w:szCs w:val="28"/>
          <w:lang w:val="bg-BG"/>
        </w:rPr>
        <w:t xml:space="preserve">1. </w:t>
      </w:r>
      <w:r w:rsidRPr="007A42D1">
        <w:rPr>
          <w:b/>
          <w:bCs/>
          <w:sz w:val="28"/>
          <w:szCs w:val="28"/>
          <w:lang w:val="bg-BG"/>
        </w:rPr>
        <w:t xml:space="preserve">Увод: </w:t>
      </w:r>
      <w:r w:rsidRPr="007A42D1">
        <w:rPr>
          <w:sz w:val="24"/>
          <w:szCs w:val="24"/>
          <w:lang w:val="bg-BG"/>
        </w:rPr>
        <w:t>Общинският план за подобряване качеството на живот на хората с ментални увреждания, представлява основна отправна точка за насочване на усилията на общинското ръководство и всички заинтересовани страни в общината, за постигане целите на това развитие и по този начин цели да превърне планирането в основен действащ инструмент за развитието на социални и здравни услуги на територията на общината.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Качеството на живот на хората с ментални увреждания трябва да бъде съпоставимо с това на останалите хора от общността. За тази цел е необходимо да бъдат задоволени техните основни социални потребности. Организацията на психосоциалната рехабилитация се извършва чрез участието на всички доставчици на социални и здравни услуги и доброто взаимодействие между тях.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Общинският план за подобряване качеството на живот на хората с ментални увреждания е необходим, за да подреди картината на психосоциалните и здравни услуги в тази сфера, да задоволи възникналите потребности на хората с ментални увреждания, да подпомогне процеса на деинституционализация и предоставянето на услуги в общността.</w:t>
      </w:r>
    </w:p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2. Документи, с които е съгласуван планът:</w:t>
      </w:r>
    </w:p>
    <w:p w:rsidR="00F863EE" w:rsidRPr="007A42D1" w:rsidRDefault="00F863EE" w:rsidP="001E1EB5">
      <w:pPr>
        <w:rPr>
          <w:b/>
          <w:bCs/>
          <w:sz w:val="24"/>
          <w:szCs w:val="24"/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Меморандум за социално включване между Република България и Европейската комисия, 2005г.;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Съвместен меморандум за социално включване на България към ЕС, 2005г.;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Всеобща декларация за правата на човека;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Европейска конвенция за правата на човека;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Конвенция на ООН за правата на детето;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Саламанска декларация за принципите, политиката и практическата дейност в сферата на образованието на лицата със специални потребности;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Закон за закрила на детето;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Закон за интеграция на хората с увреждания и Правилника за прилагане на Закона за интеграция на хората с увреждания;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Националната стратегия за равни възможности за хората с увреждания и Плана за действие за равни възможности за хората с увреждания;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Плана за намаляване броя на децата, настанени в специализирани институции в Република България за периода 2003-2005 г.;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Политиката на Република България за психичното здраве (2004-2012 г.) и Националния план за действие за изпълнение на Политиката на Република България за психичното здраве (2004-2012 г.);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Националния план за интегриране на деца със специални образователни потребности и/или хронични заболявания в образователната система и Наредба № 6 за образованието на деца със специални образователни потребности и/или хронични заболявания;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Правилник за прилагане на Закона за народната просвета;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Ръководство за работата на директора и учителя през учебната 2004/2005 година;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Право на образование на деца със специални образователни нужди в България - изследване на Български Хелзинкски комитет;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Проект „Подобряване на качеството на живот на хората с ментални увреждания”, BG 2003/004-937.01.04;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- Общинска стратегия за закрила на детето 2004-2006г. в община Елена.</w:t>
      </w:r>
    </w:p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3. Анализ на сегашната ситуация в общината в областта на предоставянето на социални услуги за хората с ментални увреждания:</w:t>
      </w:r>
    </w:p>
    <w:p w:rsidR="00F863EE" w:rsidRPr="007A42D1" w:rsidRDefault="00F863EE" w:rsidP="001E1EB5">
      <w:pPr>
        <w:pStyle w:val="BodyText"/>
        <w:spacing w:after="0"/>
        <w:rPr>
          <w:sz w:val="24"/>
          <w:szCs w:val="24"/>
          <w:lang w:val="bg-BG"/>
        </w:rPr>
      </w:pPr>
    </w:p>
    <w:p w:rsidR="00F863EE" w:rsidRPr="007A42D1" w:rsidRDefault="00F863EE" w:rsidP="001E1EB5">
      <w:pPr>
        <w:pStyle w:val="BodyTextIndent"/>
        <w:rPr>
          <w:rFonts w:ascii="Times New Roman" w:hAnsi="Times New Roman"/>
        </w:rPr>
      </w:pPr>
      <w:r w:rsidRPr="007A42D1">
        <w:rPr>
          <w:rFonts w:ascii="Times New Roman" w:hAnsi="Times New Roman" w:cs="Times New Roman"/>
        </w:rPr>
        <w:t>Община Елена е с население около 11 200 души. На нейната територия има 123 села и един град. Град Елена е с дългогодишни традиции в областта на образованието и се отличава със задружна местна общност. На територията на общината няма специализирана служба за предоставяне на информация за предлаганите алтернативни услуги, както и за подпомагане на достъпа до тези услуги за хора с ментални увреждания. Тази функция се изпълнява от Дирекция „Социално подпомагане“ и не е диференцирана съобразно специфичните проблеми на хората, които я ползват. На сегашния етап от развитието на сектора това не представлява особен проблем поради липсата на развита мрежа и малкия размер на общината. На територията на община Елена не действат групи за самопомощ и организации на доброволци. Отчита се инициатива сред обществеността в това отношение, която представлява възможност за общинското ръководство в сътрудничество с работещите в общината неправителствени организации, да развие сектора, предлагащ алтернативни услуги. На територията на общината няма служби или организации осигуряващи заетост на хора с ментални увреждания, не се предлагат никакви услуги в това отношение. Структурирани занимания и обучение в социални умения се предлагат само за децата живеещи в дома в Илаков рът. За живеещите в общността хора с увреждания такива услуги няма. Подобно е положението и по отношение на предоставяните в общността алтернативни услуги. Не съществуват структури, които се занимават с тази дейност. Единствено изключение е  „Домашен социален патронаж“ и НП “ Асистенти на хора с увреждания” – дейност “ Социален асистент”,  и Дейност “Личен асистент” които обаче не предлагат специализирани услуги. В общината няма работеща психиатрична практика и тази специализирана помощ се осъществява от приходящ от Велико Търново психиатър. Единствената услуга свързана с трайно настаняване за обгрижване на хора с ментални увреждания на територията на община Елена е Дома да деца и младежи с умствена изостаналост в с. Илаков рът. В общината не се предлагат форми на интегрирано обучение. Няма организации заети с тази дейност, както и подготвени кадри.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Като положителни страни на общината могат да се посочат относително запазения общински сграден фонд, който представлява добра основа за разкриването на защитени жилища, а също така и предприемчивостта на местните хора и относително толерантното им отношение към хората с ментални увреждания.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С цел постигане на по-голяма яснота и прегледност сме разделили различните видове услуги, които се предлагат по принцип на хората с ментални увреждания на 6 големи групи (виж таблицата):</w:t>
      </w:r>
    </w:p>
    <w:p w:rsidR="00F863EE" w:rsidRPr="007A42D1" w:rsidRDefault="00F863EE" w:rsidP="001E1EB5">
      <w:pPr>
        <w:pStyle w:val="BodyText"/>
        <w:spacing w:after="0"/>
        <w:rPr>
          <w:lang w:val="bg-BG"/>
        </w:rPr>
      </w:pPr>
      <w:r w:rsidRPr="007A42D1">
        <w:rPr>
          <w:lang w:val="bg-BG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212"/>
        <w:gridCol w:w="3212"/>
        <w:gridCol w:w="3233"/>
      </w:tblGrid>
      <w:tr w:rsidR="00F863EE" w:rsidRPr="007A42D1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Община:</w:t>
            </w:r>
          </w:p>
        </w:tc>
        <w:tc>
          <w:tcPr>
            <w:tcW w:w="64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Елена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Рубрика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Доставчик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Забележка</w:t>
            </w: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1. Услуги свързани с осигуряване на достъп и предоставяне на информация.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1.1. Осигуряване на достъпност.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ДСП – Елена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1.2. Предоставяне на информация.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ДСП – Елена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2. Групи за самопомощ и услуги предоставяни от доброволци.</w:t>
            </w:r>
          </w:p>
        </w:tc>
      </w:tr>
      <w:tr w:rsidR="00F863EE" w:rsidRPr="007A42D1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2.1. Без специален персонал.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2.2. Със специален персонал.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3. Услуги свързани с ежедневието и структурирани занимания.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3.1. Осигуряване на заетост (работа).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3.2. Осигуряване на услуги свързани със заетостта.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3.3. Услуги осигуряващи структурирани занимания.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ДДМУИ-Илаков рът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само за домуващите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3.4. Услуги осигуряващи неструктурирани занимания.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ДДМУИ-Илаков рът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само за домуващите</w:t>
            </w: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 Обслужване предоставяно в общността на хора с ментални увреждания.</w:t>
            </w: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4.1. При спешни състояния.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4.1.1. Мобилни екипи.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4.1.2. Стационарни екипи.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4.2. Продължително обслужване.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4.2.1. Мобилни екипи.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Домашен социален патронаж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Общо обгрижване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4.2.2. Стационарни екипи.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 Услуги свързани с трайно настаняване.</w:t>
            </w: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5.1. Психиатрични стационари.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5.1.1. За възрастни.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5.1.2. За деца.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5.2. Домове за трайно настаняване.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5.2.1. За възрастни.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5.2.2. За деца.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ДДМУИ-Илаков рът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55 места</w:t>
            </w: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96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6. Услуги свързани с образованието.</w:t>
            </w: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6.1. Специализирани училища.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6.2. Интегрирано образование.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 специализирани служби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6.3. Специални педагози.</w:t>
            </w:r>
          </w:p>
        </w:tc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Няма</w:t>
            </w:r>
          </w:p>
        </w:tc>
        <w:tc>
          <w:tcPr>
            <w:tcW w:w="32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</w:tbl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rPr>
          <w:b/>
          <w:bCs/>
          <w:lang w:val="bg-BG"/>
        </w:rPr>
      </w:pPr>
      <w:r w:rsidRPr="007A42D1">
        <w:rPr>
          <w:lang w:val="bg-BG"/>
        </w:rPr>
        <w:br w:type="page"/>
      </w:r>
      <w:r w:rsidRPr="007A42D1">
        <w:rPr>
          <w:b/>
          <w:bCs/>
          <w:lang w:val="bg-BG"/>
        </w:rPr>
        <w:t>SWOT анализ.</w:t>
      </w:r>
    </w:p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4829"/>
      </w:tblGrid>
      <w:tr w:rsidR="00F863EE" w:rsidRPr="007A42D1">
        <w:trPr>
          <w:trHeight w:val="396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63EE" w:rsidRPr="007A42D1" w:rsidRDefault="00F863EE" w:rsidP="00F81C00">
            <w:pPr>
              <w:pStyle w:val="Heading1"/>
              <w:tabs>
                <w:tab w:val="left" w:pos="0"/>
              </w:tabs>
              <w:snapToGrid w:val="0"/>
              <w:spacing w:before="240" w:after="240"/>
              <w:jc w:val="both"/>
              <w:rPr>
                <w:u w:val="single"/>
              </w:rPr>
            </w:pPr>
            <w:r w:rsidRPr="007A42D1">
              <w:rPr>
                <w:u w:val="single"/>
              </w:rPr>
              <w:t>Силни страни</w:t>
            </w:r>
          </w:p>
          <w:p w:rsidR="00F863EE" w:rsidRPr="007A42D1" w:rsidRDefault="00F863EE" w:rsidP="00F81C00">
            <w:pPr>
              <w:autoSpaceDE w:val="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1. Политическа воля и съществуващи стратегии свързани с предоставянето на здравни и социални услуги за хора с увреждания на национално и общинско ниво.</w:t>
            </w:r>
          </w:p>
          <w:p w:rsidR="00F863EE" w:rsidRPr="007A42D1" w:rsidRDefault="00F863EE" w:rsidP="00F81C00">
            <w:pPr>
              <w:autoSpaceDE w:val="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2.  Бързо развиващ се неправителствен сектор в общината.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3. Успешно осъществени модели на междусекторно сътрудничество в социалната сфера.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4. Добра комуникация между общинска администрация и доставчиците на социални услуги.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5. Чувствителност на общността към проблемите на хора с ментални увреждания.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EE" w:rsidRPr="007A42D1" w:rsidRDefault="00F863EE" w:rsidP="00F81C00">
            <w:pPr>
              <w:pStyle w:val="Heading1"/>
              <w:tabs>
                <w:tab w:val="left" w:pos="0"/>
              </w:tabs>
              <w:snapToGrid w:val="0"/>
              <w:spacing w:before="240" w:after="240"/>
              <w:jc w:val="both"/>
              <w:rPr>
                <w:u w:val="single"/>
              </w:rPr>
            </w:pPr>
            <w:r w:rsidRPr="007A42D1">
              <w:rPr>
                <w:u w:val="single"/>
              </w:rPr>
              <w:t>Слаби страни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1.  Няма добре развити алтернативни услуги за хора с ментални увреждания.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2.  Недостатъчно използване на национални и европейски програми и фондове.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3. Липса на достатъчен брой специалисти в психосоциалната сфера.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4. Недостатъчно навлизане на съвременните европейски модели и добри практики в областта на психосоциалната рехабилитация.</w:t>
            </w:r>
          </w:p>
          <w:p w:rsidR="00F863EE" w:rsidRPr="007A42D1" w:rsidRDefault="00F863EE" w:rsidP="00F81C00">
            <w:pPr>
              <w:spacing w:after="6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5. Неизвестен брой деца с увреждания, отглеждани в семейна среда, не са регистрирани в АСП и ОЗД.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  <w:gridCol w:w="4829"/>
      </w:tblGrid>
      <w:tr w:rsidR="00F863EE" w:rsidRPr="007A42D1">
        <w:trPr>
          <w:trHeight w:val="35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863EE" w:rsidRPr="007A42D1" w:rsidRDefault="00F863EE" w:rsidP="00F81C00">
            <w:pPr>
              <w:pStyle w:val="Heading1"/>
              <w:tabs>
                <w:tab w:val="left" w:pos="0"/>
              </w:tabs>
              <w:snapToGrid w:val="0"/>
              <w:spacing w:before="240" w:after="240"/>
              <w:rPr>
                <w:u w:val="single"/>
              </w:rPr>
            </w:pPr>
            <w:r w:rsidRPr="007A42D1">
              <w:rPr>
                <w:u w:val="single"/>
              </w:rPr>
              <w:t>Възможности</w:t>
            </w:r>
          </w:p>
          <w:p w:rsidR="00F863EE" w:rsidRPr="007A42D1" w:rsidRDefault="00F863EE" w:rsidP="00F81C00">
            <w:pPr>
              <w:autoSpaceDE w:val="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1. Непрекъснато увеличаване на капацитета на неправителствените организации, общински структури и местната общност за предоставяне на качествени услуги на хората с увреждания.</w:t>
            </w:r>
          </w:p>
          <w:p w:rsidR="00F863EE" w:rsidRPr="007A42D1" w:rsidRDefault="00F863EE" w:rsidP="00F81C00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2. Развитие на технологиите за предоставяне на алтернативни услуги в общността.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63EE" w:rsidRPr="007A42D1" w:rsidRDefault="00F863EE" w:rsidP="00F81C00">
            <w:pPr>
              <w:pStyle w:val="Heading1"/>
              <w:tabs>
                <w:tab w:val="left" w:pos="0"/>
              </w:tabs>
              <w:snapToGrid w:val="0"/>
              <w:spacing w:before="240" w:after="240"/>
              <w:rPr>
                <w:u w:val="single"/>
              </w:rPr>
            </w:pPr>
            <w:r w:rsidRPr="007A42D1">
              <w:rPr>
                <w:u w:val="single"/>
              </w:rPr>
              <w:t>Рискове</w:t>
            </w:r>
          </w:p>
          <w:p w:rsidR="00F863EE" w:rsidRPr="007A42D1" w:rsidRDefault="00F863EE" w:rsidP="00F81C00">
            <w:pPr>
              <w:autoSpaceDE w:val="0"/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1. Възприемане на предоставяните в общността социални услуги като нещо модерно и временно.</w:t>
            </w:r>
          </w:p>
          <w:p w:rsidR="00F863EE" w:rsidRPr="007A42D1" w:rsidRDefault="00F863EE" w:rsidP="00F81C00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2. Неразвити социални и алтернативни услуги.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br w:type="page"/>
        <w:t>4. Основна част на плана:</w:t>
      </w:r>
    </w:p>
    <w:p w:rsidR="00F863EE" w:rsidRPr="007A42D1" w:rsidRDefault="00F863EE" w:rsidP="001E1EB5">
      <w:pPr>
        <w:rPr>
          <w:sz w:val="24"/>
          <w:szCs w:val="24"/>
          <w:lang w:val="bg-BG"/>
        </w:rPr>
      </w:pPr>
    </w:p>
    <w:p w:rsidR="00F863EE" w:rsidRPr="007A42D1" w:rsidRDefault="00F863EE" w:rsidP="001E1EB5">
      <w:pPr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Приоритет: Подобряване на качеството на живота на хората с ментални увреждания в община  ЕЛЕНА</w:t>
      </w:r>
    </w:p>
    <w:p w:rsidR="00F863EE" w:rsidRPr="007A42D1" w:rsidRDefault="00F863EE" w:rsidP="001E1EB5">
      <w:pPr>
        <w:rPr>
          <w:b/>
          <w:bCs/>
          <w:sz w:val="28"/>
          <w:szCs w:val="28"/>
          <w:lang w:val="bg-BG"/>
        </w:rPr>
      </w:pPr>
    </w:p>
    <w:p w:rsidR="00F863EE" w:rsidRPr="007A42D1" w:rsidRDefault="00F863EE" w:rsidP="001E1EB5">
      <w:pPr>
        <w:rPr>
          <w:b/>
          <w:bCs/>
          <w:sz w:val="24"/>
          <w:szCs w:val="24"/>
          <w:lang w:val="bg-BG"/>
        </w:rPr>
      </w:pPr>
      <w:r w:rsidRPr="007A42D1">
        <w:rPr>
          <w:b/>
          <w:bCs/>
          <w:lang w:val="bg-BG"/>
        </w:rPr>
        <w:t>Представяне на основните цели и дейности:</w:t>
      </w:r>
    </w:p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Подобряване на грижите в специализираните заведения за деца и възрастни с умствени и психични увреждания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Обучение на персонала в специализираните институции и социални структури</w:t>
            </w:r>
            <w:r w:rsidRPr="007A42D1">
              <w:t xml:space="preserve"> </w:t>
            </w:r>
            <w:r w:rsidRPr="007A42D1">
              <w:rPr>
                <w:b/>
                <w:bCs/>
              </w:rPr>
              <w:t>в новите методи на работа при работа с хора с психични заболявания и ментални увреждания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snapToGrid w:val="0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- обучение на персонала в училище;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на персонал в дневен център за деца с умствени увреждания;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на персонал в дома в Илаков рът;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на педагози за ресурсни учители;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в изработване на планове за деца със специфични образователни потребности;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на СА, които да се грижат за хора с психични заболявания;</w:t>
            </w:r>
          </w:p>
          <w:p w:rsidR="00F863EE" w:rsidRPr="007A42D1" w:rsidRDefault="00F863EE" w:rsidP="00F81C00">
            <w:pPr>
              <w:jc w:val="both"/>
              <w:rPr>
                <w:lang w:val="bg-BG"/>
              </w:rPr>
            </w:pPr>
            <w:r w:rsidRPr="007A42D1">
              <w:rPr>
                <w:lang w:val="bg-BG"/>
              </w:rPr>
              <w:t>- обучение на социални работници за работа с хора с психични заболявания;</w:t>
            </w:r>
          </w:p>
          <w:p w:rsidR="00F863EE" w:rsidRPr="007A42D1" w:rsidRDefault="00F863EE" w:rsidP="00F81C00">
            <w:pPr>
              <w:pStyle w:val="-"/>
              <w:jc w:val="both"/>
            </w:pPr>
            <w:r w:rsidRPr="007A42D1">
              <w:t>- консултантска помощ за проекти за защитени жилища;</w:t>
            </w:r>
          </w:p>
          <w:p w:rsidR="00F863EE" w:rsidRPr="007A42D1" w:rsidRDefault="00F863EE" w:rsidP="00F81C00">
            <w:pPr>
              <w:pStyle w:val="-"/>
              <w:jc w:val="both"/>
            </w:pPr>
            <w:r w:rsidRPr="007A42D1">
              <w:t>- обучение на мултидисциплинарен екип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 xml:space="preserve"> НПО; БАЛИЗ; Директор на СОУ „Иван Момчилов”, Директор ДДМУИ, Директор Д”СП”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„Подобряване качеството на живот на хора с ментални увреждания“</w:t>
            </w:r>
          </w:p>
        </w:tc>
      </w:tr>
      <w:tr w:rsidR="00F863EE" w:rsidRPr="007A42D1">
        <w:tc>
          <w:tcPr>
            <w:tcW w:w="963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Изработване на индивидуални програми за придобиване на професионални умения на деца от дома в Илаков рът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widowControl w:val="0"/>
              <w:suppressAutoHyphens/>
              <w:snapToGrid w:val="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Програмата ще бъде между институционална. В нея ще се включат -бюро по труда, местни кооперативи и бизнес структури.Училището ще подпомогне с методология и обучителни курсове. Целта е децата от дома да излязат с подготвени трудови умения и квалификация на пазара на труда.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 xml:space="preserve"> НПО, Директор ДДМУИ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„Подобряване качеството на живот на хора с ментални увреждания“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rPr>
                <w:b/>
                <w:bCs/>
              </w:rPr>
            </w:pPr>
            <w:r w:rsidRPr="007A42D1">
              <w:rPr>
                <w:b/>
                <w:bCs/>
              </w:rPr>
              <w:t>Идентифициране на деца със СОП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rPr>
                <w:b/>
                <w:bCs/>
              </w:rPr>
            </w:pPr>
            <w:r w:rsidRPr="007A42D1">
              <w:rPr>
                <w:b/>
                <w:bCs/>
              </w:rPr>
              <w:t>Извършване на оценка на уменията и изработване на индивидуални планове за грижа /ИПГ/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Описание: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jc w:val="both"/>
            </w:pPr>
            <w:r w:rsidRPr="007A42D1">
              <w:t>Въз основа на методиката, разработена от експерти на БАЛИЗ, ще бъдат изработени индивидуални оценки и планове за грижи на децата с цел идентифициране на деца със СОП. В този етап на разработване на ИПГ и идентифициране на деца със СОП екипът ще работи в партньорство с РИО на МОН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Отговорник: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БАЛИЗ, НПО, местни партньори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Срок: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rPr>
          <w:trHeight w:val="270"/>
        </w:trPr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Финансиране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„Подобряване качеството на живот на хора с ментални увреждания“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rPr>
          <w:lang w:val="bg-BG"/>
        </w:rPr>
      </w:pPr>
      <w:r w:rsidRPr="007A42D1">
        <w:rPr>
          <w:lang w:val="bg-BG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Изграждане и развитите на мрежа за обслужване на хората с умствени и психични увреждания в общността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snapToGrid w:val="0"/>
              <w:rPr>
                <w:b/>
                <w:bCs/>
                <w:sz w:val="24"/>
                <w:szCs w:val="24"/>
                <w:lang w:val="bg-BG"/>
              </w:rPr>
            </w:pPr>
            <w:r w:rsidRPr="007A42D1">
              <w:rPr>
                <w:b/>
                <w:bCs/>
                <w:lang w:val="bg-BG"/>
              </w:rPr>
              <w:t xml:space="preserve"> Създаване на консултативен център/кабинет за деца със специални образователни потребности</w:t>
            </w:r>
          </w:p>
          <w:p w:rsidR="00F863EE" w:rsidRPr="007A42D1" w:rsidRDefault="00F863EE" w:rsidP="00F81C00">
            <w:pPr>
              <w:pStyle w:val="-"/>
              <w:rPr>
                <w:b/>
                <w:bCs/>
              </w:rPr>
            </w:pP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jc w:val="both"/>
            </w:pPr>
            <w:r w:rsidRPr="007A42D1">
              <w:t xml:space="preserve"> В него специалистите ще подкрепят всяко дете да развие потенциала си. Ще бъдат обучавани в самостоятелен и смислен живот. За много от тях компетентната намеса на специалисти ще доведе до интегриране в масовото училище в града. Децата ще имат шанс да изградят контакти със свои връстници и да имат общи инициативи</w:t>
            </w:r>
          </w:p>
        </w:tc>
      </w:tr>
      <w:tr w:rsidR="00F863EE" w:rsidRPr="007A42D1">
        <w:tc>
          <w:tcPr>
            <w:tcW w:w="16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Кмет на община Елена; НПО; Директор Д”СП”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2007-2008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„Социален фонд“към МТСП, община Елена, НПО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jc w:val="both"/>
              <w:rPr>
                <w:b/>
                <w:bCs/>
              </w:rPr>
            </w:pPr>
            <w:r w:rsidRPr="007A42D1">
              <w:rPr>
                <w:b/>
                <w:bCs/>
              </w:rPr>
              <w:t>Създаване на възможности за постепенно интегриране в общността на лицата пребиваващи в специализираните институции за хора с умствени и психични увреждания.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Създаване на защитено жилище за хора с психични заболявания.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jc w:val="both"/>
            </w:pPr>
            <w:r w:rsidRPr="007A42D1">
              <w:t>Защитеното жилище ще бъде базирано на принципа“Живот в малка група“. Чрез създаването на среда, близка до семейната и създаване на условия за подпомагане и взаимопомощ на лицата с психични заболявания се цели, оползотворяването на личностния им потенциал, изграждането на трайни социални умения и трудови навици, създават се предпоставки да водят пълноценен и независим живот като част от обществото. Продължителността и престоя в жилището е съобразена с индивидуалните възможности и нужди на потребителите на социалната услуга.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Кмет на община Елена; НПО; Директор Д”СП”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2009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Държавен бюджет, „Социален фонд“ към МТСП</w:t>
            </w:r>
          </w:p>
        </w:tc>
      </w:tr>
      <w:tr w:rsidR="00F863EE" w:rsidRPr="007A42D1">
        <w:tc>
          <w:tcPr>
            <w:tcW w:w="9638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Създаване на дневен център за деца с умствени увреждания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jc w:val="both"/>
            </w:pPr>
            <w:r w:rsidRPr="007A42D1">
              <w:t>Дневният център ще предоставя структурирани занимания за децата, с помощта на специалисти ще се подпомага процеса им за включване в училищна среда, ще се повишават уменията им за самостоятелно справяне,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Кмет на община Елена; НПО - БАЛИЗ; Директор Д”СП”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2006</w:t>
            </w:r>
          </w:p>
        </w:tc>
      </w:tr>
      <w:tr w:rsidR="00F863EE" w:rsidRPr="007A42D1">
        <w:tc>
          <w:tcPr>
            <w:tcW w:w="16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“ Подобряване качеството на живот на хората с ментални увреждания"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Осигуряване на ефективен достъп на деца със специални образователни потребности в СОУ „Иван Момчилов”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Изграждане на достъпна архитектурна среда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widowControl w:val="0"/>
              <w:suppressAutoHyphens/>
              <w:snapToGrid w:val="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Ремонтните работи ще включват изграждане на рампа, преустрояване на санитарни възли за достъп на инвалидни колички, преустройство на класна стая за структуриране на кабинет за индивидуална работа,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БАЛИЗ,  Директора на СОУ “Ив. Момчилов”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“Подобряване качеството на живот на хора с ментални увреждания“</w:t>
            </w:r>
          </w:p>
        </w:tc>
      </w:tr>
    </w:tbl>
    <w:p w:rsidR="00F863EE" w:rsidRPr="007A42D1" w:rsidRDefault="00F863EE">
      <w:pPr>
        <w:rPr>
          <w:lang w:val="bg-BG"/>
        </w:rPr>
      </w:pPr>
      <w:r w:rsidRPr="007A42D1">
        <w:rPr>
          <w:lang w:val="bg-BG"/>
        </w:rPr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Развитие и усъвършенстване на образователните услуги в СОУ „Иван Момчилов”</w:t>
            </w:r>
          </w:p>
        </w:tc>
      </w:tr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Интегрирано обучение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widowControl w:val="0"/>
              <w:suppressAutoHyphens/>
              <w:snapToGrid w:val="0"/>
              <w:jc w:val="both"/>
              <w:rPr>
                <w:sz w:val="24"/>
                <w:szCs w:val="24"/>
                <w:lang w:val="bg-BG"/>
              </w:rPr>
            </w:pPr>
            <w:r w:rsidRPr="007A42D1">
              <w:rPr>
                <w:lang w:val="bg-BG"/>
              </w:rPr>
              <w:t>Водещ принцип ще бъде интересът на детето, неговите реални възможности и потребности. Важно е да се преценят адекватно възможностите на децата за усвояване на определени учебни дисциплини, като не се максимализират очакванията към тях, а се подкрепи шанса на детето да бъде заедно с други деца и да усвоява знания, съответстващи на възможностите му, гарантиращи успешното обучение, които ще му бъдат полезни в ежедневието</w:t>
            </w:r>
            <w:r w:rsidRPr="007A42D1">
              <w:rPr>
                <w:rFonts w:ascii="Arial" w:hAnsi="Arial" w:cs="Arial"/>
                <w:lang w:val="bg-BG"/>
              </w:rPr>
              <w:t>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 xml:space="preserve">БАЛИЗ, Директора на СОУ “Ив. Момчилов”  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Проект „Подобряване качеството на живот на хората с ментални увреждания”</w:t>
            </w:r>
          </w:p>
        </w:tc>
      </w:tr>
    </w:tbl>
    <w:p w:rsidR="00F863EE" w:rsidRPr="007A42D1" w:rsidRDefault="00F863EE" w:rsidP="001E1EB5">
      <w:pPr>
        <w:rPr>
          <w:lang w:val="bg-BG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627"/>
        <w:gridCol w:w="8011"/>
      </w:tblGrid>
      <w:tr w:rsidR="00F863EE" w:rsidRPr="007A42D1">
        <w:tc>
          <w:tcPr>
            <w:tcW w:w="1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Цел:</w:t>
            </w:r>
          </w:p>
        </w:tc>
        <w:tc>
          <w:tcPr>
            <w:tcW w:w="8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Подобряване на нагласите на общността към лицата с ментални увреждания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Дейност: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rPr>
                <w:b/>
                <w:bCs/>
              </w:rPr>
            </w:pPr>
            <w:r w:rsidRPr="007A42D1">
              <w:rPr>
                <w:b/>
                <w:bCs/>
              </w:rPr>
              <w:t>Реализиране на кампания за повишаване на чувствителността на населението към хората с психични заболявания и умствени увреждания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Описание: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  <w:jc w:val="both"/>
            </w:pPr>
            <w:r w:rsidRPr="007A42D1">
              <w:t>На територията на община Елена ще бъде проведена масивна обществена кампания, включваща издаване и разпространение на брошури, видеоматериали, провеждане на обществени дискусии, публикации в местния, регионалния и централния печат. Телевизионно и радио - отразяване на проблематиката на хората с ментални увреждания и преодоляване проблемите на средата във връзка с приемането им.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Отговорник: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НПО, Кмет на община Елена, Директор Д “СП”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Срок: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До края на 2006 година</w:t>
            </w:r>
          </w:p>
        </w:tc>
      </w:tr>
      <w:tr w:rsidR="00F863EE" w:rsidRPr="007A42D1">
        <w:tc>
          <w:tcPr>
            <w:tcW w:w="162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Финансиране:</w:t>
            </w:r>
          </w:p>
        </w:tc>
        <w:tc>
          <w:tcPr>
            <w:tcW w:w="80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863EE" w:rsidRPr="007A42D1" w:rsidRDefault="00F863EE" w:rsidP="00F81C00">
            <w:pPr>
              <w:pStyle w:val="-"/>
              <w:snapToGrid w:val="0"/>
            </w:pPr>
            <w:r w:rsidRPr="007A42D1">
              <w:t>НПО, спечелили грант по компонент 6 по проект  “Подобряване качеството на живот на хората с ментални увреждания”</w:t>
            </w:r>
          </w:p>
        </w:tc>
      </w:tr>
    </w:tbl>
    <w:p w:rsidR="00F863EE" w:rsidRPr="007A42D1" w:rsidRDefault="00F863EE" w:rsidP="001E1EB5">
      <w:pPr>
        <w:rPr>
          <w:b/>
          <w:bCs/>
          <w:lang w:val="bg-BG"/>
        </w:rPr>
      </w:pPr>
    </w:p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5. Мониторинг и оценка: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Изпълнението на настоящия план ще се следи от специално назначена със заповед на Кмета комисия, в която ще влязат представители на всички институции, имащи отношение към проблематиката, както и на неправителствения сектор.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Комисията ще осъществява две функции: мониторинг и оценка.</w:t>
      </w:r>
    </w:p>
    <w:p w:rsidR="00F863EE" w:rsidRPr="007A42D1" w:rsidRDefault="00F863EE" w:rsidP="001E1EB5">
      <w:pPr>
        <w:ind w:firstLine="709"/>
        <w:jc w:val="both"/>
        <w:rPr>
          <w:sz w:val="24"/>
          <w:szCs w:val="24"/>
          <w:lang w:val="bg-BG"/>
        </w:rPr>
      </w:pPr>
      <w:r w:rsidRPr="007A42D1">
        <w:rPr>
          <w:sz w:val="24"/>
          <w:szCs w:val="24"/>
          <w:lang w:val="bg-BG"/>
        </w:rPr>
        <w:t>Мониторингът е свързан с проследяването на текущото изпълнение на дейностите. На всеки три месеца комисията ще изготвя доклад, относно изпълнението на дейностите, заложени в плана. В края на всяка календарна година и в края на тригодишния период, комисията ще изготви оценка на резултатите, които са постигнати с оглед на поставените цели.</w:t>
      </w:r>
    </w:p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6. Индикатори за изпълнение.</w:t>
      </w:r>
    </w:p>
    <w:p w:rsidR="00F863EE" w:rsidRPr="007A42D1" w:rsidRDefault="00F863EE" w:rsidP="001E1EB5">
      <w:pPr>
        <w:rPr>
          <w:sz w:val="24"/>
          <w:szCs w:val="24"/>
          <w:lang w:val="bg-BG"/>
        </w:rPr>
      </w:pPr>
    </w:p>
    <w:p w:rsidR="00F863EE" w:rsidRPr="007A42D1" w:rsidRDefault="00F863EE" w:rsidP="001E1EB5">
      <w:pPr>
        <w:rPr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8"/>
          <w:szCs w:val="28"/>
          <w:lang w:val="bg-BG"/>
        </w:rPr>
      </w:pPr>
      <w:r w:rsidRPr="007A42D1">
        <w:rPr>
          <w:b/>
          <w:bCs/>
          <w:sz w:val="28"/>
          <w:szCs w:val="28"/>
          <w:lang w:val="bg-BG"/>
        </w:rPr>
        <w:t>7. Клауза за бъдещи промени и допълнения в плана.</w:t>
      </w:r>
    </w:p>
    <w:p w:rsidR="00F863EE" w:rsidRPr="007A42D1" w:rsidRDefault="00F863EE" w:rsidP="001E1EB5">
      <w:pPr>
        <w:rPr>
          <w:b/>
          <w:bCs/>
          <w:sz w:val="24"/>
          <w:szCs w:val="24"/>
          <w:lang w:val="bg-BG"/>
        </w:rPr>
      </w:pPr>
    </w:p>
    <w:p w:rsidR="00F863EE" w:rsidRPr="007A42D1" w:rsidRDefault="00F863EE" w:rsidP="001E1EB5">
      <w:pPr>
        <w:ind w:firstLine="709"/>
        <w:jc w:val="both"/>
        <w:rPr>
          <w:b/>
          <w:bCs/>
          <w:sz w:val="24"/>
          <w:szCs w:val="24"/>
          <w:lang w:val="bg-BG"/>
        </w:rPr>
      </w:pPr>
      <w:r w:rsidRPr="007A42D1">
        <w:rPr>
          <w:b/>
          <w:bCs/>
          <w:sz w:val="24"/>
          <w:szCs w:val="24"/>
          <w:lang w:val="bg-BG"/>
        </w:rPr>
        <w:t>Този план подлежи на бъдеща преоценка, съобразена с реалностите в Общината. На нейната основа в плана могат да се извършват промени и допълнения с цел постигане на набелязаните приоритети и цели.</w:t>
      </w:r>
    </w:p>
    <w:sectPr w:rsidR="00F863EE" w:rsidRPr="007A42D1" w:rsidSect="00F863E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3EE" w:rsidRDefault="00F863EE">
      <w:r>
        <w:separator/>
      </w:r>
    </w:p>
  </w:endnote>
  <w:endnote w:type="continuationSeparator" w:id="1">
    <w:p w:rsidR="00F863EE" w:rsidRDefault="00F86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EE" w:rsidRDefault="00F863EE" w:rsidP="006939D8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F863EE" w:rsidRDefault="00F863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3EE" w:rsidRDefault="00F863EE">
      <w:r>
        <w:separator/>
      </w:r>
    </w:p>
  </w:footnote>
  <w:footnote w:type="continuationSeparator" w:id="1">
    <w:p w:rsidR="00F863EE" w:rsidRDefault="00F863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1EB5"/>
    <w:rsid w:val="001E1EB5"/>
    <w:rsid w:val="00577BFB"/>
    <w:rsid w:val="006939D8"/>
    <w:rsid w:val="007A42D1"/>
    <w:rsid w:val="00892130"/>
    <w:rsid w:val="009400EF"/>
    <w:rsid w:val="00F81C00"/>
    <w:rsid w:val="00F86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EB5"/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1EB5"/>
    <w:pPr>
      <w:keepNext/>
      <w:spacing w:line="312" w:lineRule="auto"/>
      <w:jc w:val="center"/>
      <w:outlineLvl w:val="0"/>
    </w:pPr>
    <w:rPr>
      <w:rFonts w:ascii="Tahoma" w:hAnsi="Tahoma" w:cs="Tahoma"/>
      <w:b/>
      <w:bCs/>
      <w:sz w:val="24"/>
      <w:szCs w:val="24"/>
      <w:lang w:val="bg-BG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9B"/>
    <w:rPr>
      <w:rFonts w:asciiTheme="majorHAnsi" w:eastAsiaTheme="majorEastAsia" w:hAnsiTheme="majorHAnsi" w:cstheme="majorBidi"/>
      <w:b/>
      <w:bCs/>
      <w:kern w:val="32"/>
      <w:sz w:val="32"/>
      <w:szCs w:val="32"/>
      <w:lang w:val="en-AU"/>
    </w:rPr>
  </w:style>
  <w:style w:type="paragraph" w:styleId="BodyTextIndent">
    <w:name w:val="Body Text Indent"/>
    <w:basedOn w:val="Normal"/>
    <w:link w:val="BodyTextIndentChar"/>
    <w:uiPriority w:val="99"/>
    <w:rsid w:val="001E1EB5"/>
    <w:pPr>
      <w:ind w:firstLine="720"/>
      <w:jc w:val="both"/>
    </w:pPr>
    <w:rPr>
      <w:rFonts w:ascii="Tahoma" w:hAnsi="Tahoma" w:cs="Tahoma"/>
      <w:sz w:val="24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5139B"/>
    <w:rPr>
      <w:sz w:val="20"/>
      <w:szCs w:val="20"/>
      <w:lang w:val="en-AU"/>
    </w:rPr>
  </w:style>
  <w:style w:type="paragraph" w:styleId="BodyText">
    <w:name w:val="Body Text"/>
    <w:basedOn w:val="Normal"/>
    <w:link w:val="BodyTextChar"/>
    <w:uiPriority w:val="99"/>
    <w:rsid w:val="001E1E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5139B"/>
    <w:rPr>
      <w:sz w:val="20"/>
      <w:szCs w:val="20"/>
      <w:lang w:val="en-AU"/>
    </w:rPr>
  </w:style>
  <w:style w:type="paragraph" w:customStyle="1" w:styleId="-">
    <w:name w:val="Таблица - съдържание"/>
    <w:basedOn w:val="Normal"/>
    <w:uiPriority w:val="99"/>
    <w:rsid w:val="001E1EB5"/>
    <w:pPr>
      <w:widowControl w:val="0"/>
      <w:suppressLineNumbers/>
      <w:suppressAutoHyphens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rsid w:val="008921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139B"/>
    <w:rPr>
      <w:sz w:val="20"/>
      <w:szCs w:val="20"/>
      <w:lang w:val="en-AU"/>
    </w:rPr>
  </w:style>
  <w:style w:type="character" w:styleId="PageNumber">
    <w:name w:val="page number"/>
    <w:basedOn w:val="DefaultParagraphFont"/>
    <w:uiPriority w:val="99"/>
    <w:rsid w:val="00892130"/>
  </w:style>
  <w:style w:type="paragraph" w:styleId="BalloonText">
    <w:name w:val="Balloon Text"/>
    <w:basedOn w:val="Normal"/>
    <w:link w:val="BalloonTextChar"/>
    <w:uiPriority w:val="99"/>
    <w:semiHidden/>
    <w:rsid w:val="00577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39B"/>
    <w:rPr>
      <w:sz w:val="0"/>
      <w:szCs w:val="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2388</Words>
  <Characters>13612</Characters>
  <Application>Microsoft Office Outlook</Application>
  <DocSecurity>0</DocSecurity>
  <Lines>0</Lines>
  <Paragraphs>0</Paragraphs>
  <ScaleCrop>false</ScaleCrop>
  <Company>BigHard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план за подобряване качеството на живот на хората с ментални увреждания в община Елена за периода 2006-2009 година</dc:title>
  <dc:subject/>
  <dc:creator>Svetoslav Mihaylov</dc:creator>
  <cp:keywords/>
  <dc:description/>
  <cp:lastModifiedBy>Mihaylov</cp:lastModifiedBy>
  <cp:revision>2</cp:revision>
  <cp:lastPrinted>2007-11-22T21:10:00Z</cp:lastPrinted>
  <dcterms:created xsi:type="dcterms:W3CDTF">2007-11-22T21:12:00Z</dcterms:created>
  <dcterms:modified xsi:type="dcterms:W3CDTF">2007-11-22T21:12:00Z</dcterms:modified>
</cp:coreProperties>
</file>